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95E" w:rsidRDefault="00C23AED" w:rsidP="00682ACA">
      <w:pPr>
        <w:jc w:val="center"/>
        <w:rPr>
          <w:b/>
          <w:sz w:val="24"/>
          <w:szCs w:val="24"/>
          <w:lang w:val="fr-FR"/>
        </w:rPr>
      </w:pPr>
      <w:r>
        <w:rPr>
          <w:b/>
          <w:noProof/>
          <w:sz w:val="24"/>
          <w:szCs w:val="24"/>
          <w:lang w:val="fr-FR" w:eastAsia="fr-FR"/>
        </w:rPr>
        <w:drawing>
          <wp:inline distT="0" distB="0" distL="0" distR="0">
            <wp:extent cx="1257300" cy="13335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300" cy="1333500"/>
                    </a:xfrm>
                    <a:prstGeom prst="rect">
                      <a:avLst/>
                    </a:prstGeom>
                    <a:noFill/>
                    <a:ln>
                      <a:noFill/>
                    </a:ln>
                  </pic:spPr>
                </pic:pic>
              </a:graphicData>
            </a:graphic>
          </wp:inline>
        </w:drawing>
      </w:r>
    </w:p>
    <w:p w:rsidR="001A495E" w:rsidRPr="00622BC9" w:rsidRDefault="001A495E" w:rsidP="00682ACA">
      <w:pPr>
        <w:jc w:val="center"/>
        <w:rPr>
          <w:b/>
          <w:color w:val="17365D"/>
          <w:sz w:val="32"/>
          <w:szCs w:val="24"/>
          <w:lang w:val="en-US"/>
        </w:rPr>
      </w:pPr>
      <w:r w:rsidRPr="00622BC9">
        <w:rPr>
          <w:b/>
          <w:color w:val="17365D"/>
          <w:sz w:val="32"/>
          <w:szCs w:val="24"/>
          <w:lang w:val="en-US"/>
        </w:rPr>
        <w:t>UMEI</w:t>
      </w:r>
    </w:p>
    <w:p w:rsidR="001A495E" w:rsidRPr="00622BC9" w:rsidRDefault="001A495E" w:rsidP="00682ACA">
      <w:pPr>
        <w:jc w:val="center"/>
        <w:rPr>
          <w:b/>
          <w:sz w:val="24"/>
          <w:szCs w:val="24"/>
          <w:lang w:val="en-US"/>
        </w:rPr>
      </w:pPr>
    </w:p>
    <w:p w:rsidR="001A495E" w:rsidRPr="00622BC9" w:rsidRDefault="001A495E" w:rsidP="00622BC9">
      <w:pPr>
        <w:jc w:val="center"/>
        <w:rPr>
          <w:b/>
          <w:lang w:val="en-US"/>
        </w:rPr>
      </w:pPr>
      <w:r w:rsidRPr="00622BC9">
        <w:rPr>
          <w:b/>
          <w:lang w:val="en-US"/>
        </w:rPr>
        <w:t xml:space="preserve">Consortium meeting </w:t>
      </w:r>
      <w:smartTag w:uri="urn:schemas-microsoft-com:office:smarttags" w:element="place">
        <w:smartTag w:uri="urn:schemas-microsoft-com:office:smarttags" w:element="City">
          <w:r w:rsidRPr="00622BC9">
            <w:rPr>
              <w:b/>
              <w:lang w:val="en-US"/>
            </w:rPr>
            <w:t>Bratislava</w:t>
          </w:r>
        </w:smartTag>
      </w:smartTag>
    </w:p>
    <w:p w:rsidR="001A495E" w:rsidRPr="00F008F4" w:rsidRDefault="001A495E" w:rsidP="00682ACA">
      <w:pPr>
        <w:pBdr>
          <w:bottom w:val="single" w:sz="4" w:space="1" w:color="auto"/>
        </w:pBdr>
        <w:jc w:val="center"/>
        <w:rPr>
          <w:b/>
          <w:lang w:val="en-US"/>
        </w:rPr>
      </w:pPr>
      <w:r w:rsidRPr="00F008F4">
        <w:rPr>
          <w:b/>
          <w:lang w:val="en-US"/>
        </w:rPr>
        <w:t>Université Comenius de Bratislava</w:t>
      </w:r>
    </w:p>
    <w:p w:rsidR="001A495E" w:rsidRPr="00622BC9" w:rsidRDefault="001A495E" w:rsidP="00682ACA">
      <w:pPr>
        <w:pBdr>
          <w:bottom w:val="single" w:sz="4" w:space="1" w:color="auto"/>
        </w:pBdr>
        <w:jc w:val="center"/>
        <w:rPr>
          <w:b/>
          <w:lang w:val="en-US"/>
        </w:rPr>
      </w:pPr>
      <w:r w:rsidRPr="00622BC9">
        <w:rPr>
          <w:b/>
          <w:lang w:val="en-US"/>
        </w:rPr>
        <w:t>Safarikovonam. 6</w:t>
      </w:r>
    </w:p>
    <w:p w:rsidR="001A495E" w:rsidRPr="00622BC9" w:rsidRDefault="001A495E" w:rsidP="00682ACA">
      <w:pPr>
        <w:pBdr>
          <w:bottom w:val="single" w:sz="4" w:space="1" w:color="auto"/>
        </w:pBdr>
        <w:jc w:val="center"/>
        <w:rPr>
          <w:b/>
          <w:lang w:val="en-US"/>
        </w:rPr>
      </w:pPr>
      <w:r w:rsidRPr="00622BC9">
        <w:rPr>
          <w:b/>
          <w:lang w:val="en-US"/>
        </w:rPr>
        <w:t xml:space="preserve">Room IURIDICUM </w:t>
      </w:r>
    </w:p>
    <w:p w:rsidR="001A495E" w:rsidRPr="00622BC9" w:rsidRDefault="001A495E" w:rsidP="00682ACA">
      <w:pPr>
        <w:pBdr>
          <w:bottom w:val="single" w:sz="4" w:space="1" w:color="auto"/>
        </w:pBdr>
        <w:jc w:val="center"/>
        <w:rPr>
          <w:b/>
          <w:lang w:val="en-US"/>
        </w:rPr>
      </w:pPr>
      <w:r w:rsidRPr="00622BC9">
        <w:rPr>
          <w:b/>
          <w:lang w:val="en-US"/>
        </w:rPr>
        <w:t>3rd floor right, nr.324</w:t>
      </w:r>
    </w:p>
    <w:p w:rsidR="001A495E" w:rsidRPr="00B81924" w:rsidRDefault="001A495E" w:rsidP="00682ACA">
      <w:pPr>
        <w:pBdr>
          <w:bottom w:val="single" w:sz="4" w:space="1" w:color="auto"/>
        </w:pBdr>
        <w:jc w:val="center"/>
        <w:rPr>
          <w:b/>
          <w:lang w:val="fr-BE"/>
        </w:rPr>
      </w:pPr>
      <w:r w:rsidRPr="00B81924">
        <w:rPr>
          <w:b/>
          <w:lang w:val="fr-BE"/>
        </w:rPr>
        <w:t>Compte rendu/report</w:t>
      </w:r>
    </w:p>
    <w:p w:rsidR="001A495E" w:rsidRPr="008542AF" w:rsidRDefault="001A495E" w:rsidP="00032E99">
      <w:pPr>
        <w:rPr>
          <w:lang w:val="fr-BE"/>
        </w:rPr>
      </w:pPr>
    </w:p>
    <w:p w:rsidR="001A495E" w:rsidRPr="008542AF" w:rsidRDefault="001A495E" w:rsidP="00741B21">
      <w:pPr>
        <w:pBdr>
          <w:top w:val="single" w:sz="4" w:space="1" w:color="auto"/>
          <w:left w:val="single" w:sz="4" w:space="4" w:color="auto"/>
          <w:bottom w:val="single" w:sz="4" w:space="1" w:color="auto"/>
          <w:right w:val="single" w:sz="4" w:space="4" w:color="auto"/>
        </w:pBdr>
        <w:rPr>
          <w:b/>
          <w:i/>
          <w:sz w:val="24"/>
          <w:szCs w:val="24"/>
          <w:lang w:val="fr-BE"/>
        </w:rPr>
      </w:pPr>
      <w:r w:rsidRPr="008542AF">
        <w:rPr>
          <w:b/>
          <w:i/>
          <w:sz w:val="24"/>
          <w:szCs w:val="24"/>
          <w:lang w:val="fr-BE"/>
        </w:rPr>
        <w:t xml:space="preserve">20 Septembre 2012 / </w:t>
      </w:r>
      <w:r w:rsidRPr="008542AF">
        <w:rPr>
          <w:b/>
          <w:i/>
          <w:color w:val="0070C0"/>
          <w:sz w:val="24"/>
          <w:szCs w:val="24"/>
          <w:lang w:val="fr-BE"/>
        </w:rPr>
        <w:t>20 September 2012</w:t>
      </w:r>
      <w:r w:rsidRPr="008542AF">
        <w:rPr>
          <w:b/>
          <w:i/>
          <w:color w:val="0070C0"/>
          <w:sz w:val="24"/>
          <w:szCs w:val="24"/>
          <w:lang w:val="fr-BE"/>
        </w:rPr>
        <w:tab/>
      </w:r>
      <w:r w:rsidRPr="008542AF">
        <w:rPr>
          <w:b/>
          <w:i/>
          <w:color w:val="0070C0"/>
          <w:sz w:val="24"/>
          <w:szCs w:val="24"/>
          <w:lang w:val="fr-BE"/>
        </w:rPr>
        <w:tab/>
      </w:r>
      <w:r w:rsidRPr="008542AF">
        <w:rPr>
          <w:b/>
          <w:i/>
          <w:color w:val="0070C0"/>
          <w:sz w:val="24"/>
          <w:szCs w:val="24"/>
          <w:lang w:val="fr-BE"/>
        </w:rPr>
        <w:tab/>
      </w:r>
      <w:r w:rsidRPr="008542AF">
        <w:rPr>
          <w:b/>
          <w:i/>
          <w:color w:val="0070C0"/>
          <w:sz w:val="24"/>
          <w:szCs w:val="24"/>
          <w:lang w:val="fr-BE"/>
        </w:rPr>
        <w:tab/>
      </w:r>
      <w:r w:rsidRPr="008542AF">
        <w:rPr>
          <w:b/>
          <w:i/>
          <w:color w:val="0070C0"/>
          <w:sz w:val="24"/>
          <w:szCs w:val="24"/>
          <w:lang w:val="fr-BE"/>
        </w:rPr>
        <w:tab/>
      </w:r>
      <w:r w:rsidRPr="008542AF">
        <w:rPr>
          <w:b/>
          <w:i/>
          <w:color w:val="0070C0"/>
          <w:sz w:val="24"/>
          <w:szCs w:val="24"/>
          <w:lang w:val="fr-BE"/>
        </w:rPr>
        <w:tab/>
      </w:r>
      <w:r w:rsidRPr="008542AF">
        <w:rPr>
          <w:b/>
          <w:i/>
          <w:color w:val="0070C0"/>
          <w:sz w:val="24"/>
          <w:szCs w:val="24"/>
          <w:lang w:val="fr-BE"/>
        </w:rPr>
        <w:tab/>
      </w:r>
    </w:p>
    <w:p w:rsidR="001A495E" w:rsidRPr="008542AF" w:rsidRDefault="001A495E" w:rsidP="00032E99">
      <w:pPr>
        <w:rPr>
          <w:b/>
          <w:lang w:val="fr-BE"/>
        </w:rPr>
      </w:pPr>
    </w:p>
    <w:p w:rsidR="001A495E" w:rsidRPr="008542AF" w:rsidRDefault="001A495E" w:rsidP="005533D5">
      <w:pPr>
        <w:jc w:val="both"/>
        <w:rPr>
          <w:lang w:val="fr-BE"/>
        </w:rPr>
      </w:pPr>
    </w:p>
    <w:p w:rsidR="001A495E" w:rsidRPr="00867582" w:rsidRDefault="001A495E" w:rsidP="005533D5">
      <w:pPr>
        <w:jc w:val="both"/>
        <w:rPr>
          <w:lang w:val="fr-BE"/>
        </w:rPr>
      </w:pPr>
      <w:r w:rsidRPr="00867582">
        <w:rPr>
          <w:lang w:val="fr-BE"/>
        </w:rPr>
        <w:t>Le vice-recteu</w:t>
      </w:r>
      <w:r w:rsidR="00B81924">
        <w:rPr>
          <w:lang w:val="fr-BE"/>
        </w:rPr>
        <w:t xml:space="preserve">r des relations internationales </w:t>
      </w:r>
      <w:r w:rsidR="00B81924" w:rsidRPr="008B4EFF">
        <w:rPr>
          <w:lang w:val="fr-BE"/>
        </w:rPr>
        <w:t>Prof. Ludomir SLAHOR</w:t>
      </w:r>
      <w:r w:rsidRPr="008B4EFF">
        <w:rPr>
          <w:lang w:val="fr-BE"/>
        </w:rPr>
        <w:t> </w:t>
      </w:r>
      <w:r w:rsidRPr="00867582">
        <w:rPr>
          <w:lang w:val="fr-BE"/>
        </w:rPr>
        <w:t xml:space="preserve">a souhaité le groupe le bienvenu à Bratislava et il a présenté l’université en partageant quelques chiffres. </w:t>
      </w:r>
    </w:p>
    <w:p w:rsidR="001A495E" w:rsidRDefault="001A495E" w:rsidP="005533D5">
      <w:pPr>
        <w:jc w:val="both"/>
        <w:rPr>
          <w:color w:val="0070C0"/>
          <w:lang w:val="fr-BE"/>
        </w:rPr>
      </w:pPr>
    </w:p>
    <w:p w:rsidR="001A495E" w:rsidRPr="00867582" w:rsidRDefault="001A495E" w:rsidP="005533D5">
      <w:pPr>
        <w:jc w:val="both"/>
        <w:rPr>
          <w:color w:val="0070C0"/>
          <w:lang w:val="en-US"/>
        </w:rPr>
      </w:pPr>
      <w:r w:rsidRPr="00867582">
        <w:rPr>
          <w:color w:val="0070C0"/>
          <w:lang w:val="en-US"/>
        </w:rPr>
        <w:t xml:space="preserve">The vice rectorof international relations </w:t>
      </w:r>
      <w:r w:rsidR="00B81924">
        <w:rPr>
          <w:color w:val="0070C0"/>
          <w:lang w:val="en-US"/>
        </w:rPr>
        <w:t>P</w:t>
      </w:r>
      <w:r>
        <w:rPr>
          <w:color w:val="0070C0"/>
          <w:lang w:val="en-US"/>
        </w:rPr>
        <w:t xml:space="preserve">rof. Ludomir SLAHOR has welcomed the group and made a short presentation introducing the university and some the relevant numbers with regard to the university. </w:t>
      </w:r>
    </w:p>
    <w:p w:rsidR="001A495E" w:rsidRPr="00867582" w:rsidRDefault="001A495E" w:rsidP="00F008F4">
      <w:pPr>
        <w:jc w:val="both"/>
        <w:rPr>
          <w:lang w:val="en-US"/>
        </w:rPr>
      </w:pPr>
    </w:p>
    <w:p w:rsidR="001A495E" w:rsidRPr="006D7BA8" w:rsidRDefault="001A495E" w:rsidP="006D7BA8">
      <w:pPr>
        <w:pStyle w:val="Paragraphedeliste"/>
        <w:numPr>
          <w:ilvl w:val="0"/>
          <w:numId w:val="13"/>
        </w:numPr>
        <w:jc w:val="both"/>
        <w:rPr>
          <w:i/>
          <w:color w:val="0070C0"/>
          <w:sz w:val="24"/>
          <w:szCs w:val="24"/>
          <w:lang w:val="en-US"/>
        </w:rPr>
      </w:pPr>
      <w:r w:rsidRPr="006D7BA8">
        <w:rPr>
          <w:lang w:val="en-US"/>
        </w:rPr>
        <w:t xml:space="preserve">SUIVI DU PROJET EN COURS | </w:t>
      </w:r>
      <w:r w:rsidRPr="006D7BA8">
        <w:rPr>
          <w:color w:val="0070C0"/>
          <w:lang w:val="en-US"/>
        </w:rPr>
        <w:t>MONITORING AND FOLLOW-UP OF CURRENT PROJECT &amp;</w:t>
      </w:r>
      <w:r w:rsidRPr="006D7BA8">
        <w:rPr>
          <w:lang w:val="en-US"/>
        </w:rPr>
        <w:t xml:space="preserve">RAPPORT INTERMEDIARE  A l’EACEA  (mi-octobre ’12) </w:t>
      </w:r>
      <w:r w:rsidRPr="006D7BA8">
        <w:rPr>
          <w:i/>
          <w:color w:val="0070C0"/>
          <w:sz w:val="24"/>
          <w:szCs w:val="24"/>
          <w:lang w:val="en-US"/>
        </w:rPr>
        <w:t>Intermediate report to EACEA by mid-October ‘12</w:t>
      </w:r>
    </w:p>
    <w:p w:rsidR="001A495E" w:rsidRPr="004C226A" w:rsidRDefault="001A495E" w:rsidP="00562A6A">
      <w:pPr>
        <w:rPr>
          <w:lang w:val="en-US"/>
        </w:rPr>
      </w:pPr>
    </w:p>
    <w:p w:rsidR="001A495E" w:rsidRPr="004C226A" w:rsidRDefault="001A495E" w:rsidP="00562A6A">
      <w:pPr>
        <w:rPr>
          <w:lang w:val="en-US"/>
        </w:rPr>
      </w:pPr>
      <w:r w:rsidRPr="004C226A">
        <w:rPr>
          <w:lang w:val="en-US"/>
        </w:rPr>
        <w:t xml:space="preserve">Cf. power point </w:t>
      </w:r>
      <w:r>
        <w:rPr>
          <w:lang w:val="en-US"/>
        </w:rPr>
        <w:t xml:space="preserve">20120920 Consortium meeting </w:t>
      </w:r>
      <w:smartTag w:uri="urn:schemas-microsoft-com:office:smarttags" w:element="place">
        <w:smartTag w:uri="urn:schemas-microsoft-com:office:smarttags" w:element="City">
          <w:r>
            <w:rPr>
              <w:lang w:val="en-US"/>
            </w:rPr>
            <w:t>Bratislava</w:t>
          </w:r>
        </w:smartTag>
      </w:smartTag>
    </w:p>
    <w:p w:rsidR="001A495E" w:rsidRPr="004C226A" w:rsidRDefault="001A495E" w:rsidP="00562A6A">
      <w:pPr>
        <w:rPr>
          <w:lang w:val="en-US"/>
        </w:rPr>
      </w:pPr>
    </w:p>
    <w:p w:rsidR="001A495E" w:rsidRPr="004C226A" w:rsidRDefault="001A495E" w:rsidP="00562A6A">
      <w:pPr>
        <w:rPr>
          <w:lang w:val="en-US"/>
        </w:rPr>
      </w:pPr>
      <w:r w:rsidRPr="004C226A">
        <w:rPr>
          <w:b/>
          <w:u w:val="single"/>
          <w:lang w:val="en-US"/>
        </w:rPr>
        <w:t>To do</w:t>
      </w:r>
      <w:r w:rsidRPr="004C226A">
        <w:rPr>
          <w:lang w:val="en-US"/>
        </w:rPr>
        <w:t> :</w:t>
      </w:r>
    </w:p>
    <w:p w:rsidR="001A495E" w:rsidRPr="00867582" w:rsidRDefault="001A495E" w:rsidP="00F008F4">
      <w:pPr>
        <w:pStyle w:val="Paragraphedeliste"/>
        <w:numPr>
          <w:ilvl w:val="0"/>
          <w:numId w:val="12"/>
        </w:numPr>
        <w:jc w:val="both"/>
        <w:rPr>
          <w:lang w:val="fr-FR"/>
        </w:rPr>
      </w:pPr>
      <w:r w:rsidRPr="00562A6A">
        <w:rPr>
          <w:lang w:val="fr-BE"/>
        </w:rPr>
        <w:t>Les états des lieux corrigés seront envoyés</w:t>
      </w:r>
      <w:r>
        <w:rPr>
          <w:lang w:val="fr-BE"/>
        </w:rPr>
        <w:t xml:space="preserve"> par chaque université maghrébine avant le 30 septembre 2012 au coordinateurs du projet (EHB &amp; UAE)</w:t>
      </w:r>
    </w:p>
    <w:p w:rsidR="001A495E" w:rsidRPr="00867582" w:rsidRDefault="001A495E" w:rsidP="00867582">
      <w:pPr>
        <w:pStyle w:val="Paragraphedeliste"/>
        <w:jc w:val="both"/>
        <w:rPr>
          <w:color w:val="0070C0"/>
          <w:lang w:val="en-US"/>
        </w:rPr>
      </w:pPr>
      <w:r w:rsidRPr="00867582">
        <w:rPr>
          <w:color w:val="0070C0"/>
          <w:lang w:val="en-US"/>
        </w:rPr>
        <w:t xml:space="preserve">Corrected ‘state of the art’ to be submitted by each </w:t>
      </w:r>
      <w:smartTag w:uri="urn:schemas-microsoft-com:office:smarttags" w:element="place">
        <w:r w:rsidRPr="00867582">
          <w:rPr>
            <w:color w:val="0070C0"/>
            <w:lang w:val="en-US"/>
          </w:rPr>
          <w:t>Maghreb</w:t>
        </w:r>
      </w:smartTag>
      <w:r w:rsidRPr="00867582">
        <w:rPr>
          <w:color w:val="0070C0"/>
          <w:lang w:val="en-US"/>
        </w:rPr>
        <w:t xml:space="preserve"> university to project coordinators (EhB and UAE before 30 of september 2012) </w:t>
      </w:r>
    </w:p>
    <w:p w:rsidR="001A495E" w:rsidRDefault="001A495E" w:rsidP="00110D6A">
      <w:pPr>
        <w:pStyle w:val="Paragraphedeliste"/>
        <w:numPr>
          <w:ilvl w:val="0"/>
          <w:numId w:val="12"/>
        </w:numPr>
        <w:jc w:val="both"/>
        <w:rPr>
          <w:lang w:val="fr-FR"/>
        </w:rPr>
      </w:pPr>
      <w:r>
        <w:rPr>
          <w:lang w:val="fr-FR"/>
        </w:rPr>
        <w:t>Toutes les membres du consortium envoient au plus vite une proposition de conventions de personnel à l’attention de MaïthéBeels (EhB) et Mohammed El Bachir El K’biach pour validation. Quand les documents correspondent avec ce qui est nécessaire, feu vert sera donné pour les faire signer par les bénéficiaires et le président de l’université. Une fois reçu ces documents, EhB fera un transfert du montant dû.</w:t>
      </w:r>
    </w:p>
    <w:p w:rsidR="001A495E" w:rsidRPr="00867582" w:rsidRDefault="001A495E" w:rsidP="00110D6A">
      <w:pPr>
        <w:pStyle w:val="Paragraphedeliste"/>
        <w:jc w:val="both"/>
        <w:rPr>
          <w:color w:val="0070C0"/>
          <w:lang w:val="en-US"/>
        </w:rPr>
      </w:pPr>
      <w:r w:rsidRPr="00867582">
        <w:rPr>
          <w:color w:val="0070C0"/>
          <w:lang w:val="en-US"/>
        </w:rPr>
        <w:t>All the members of the consortium are asked to send as soonas possible a proposal for conventions of personnel costs to the attention of MaïthéBeels (EhB) and Mohammed El Bachir El K'biach for validation. When documents correspond with what is needed, green light will be given, to have the documents signed by the beneficiaries and the president of the University. Once these documents are received, EhB will make a transfer of the amount due.</w:t>
      </w:r>
    </w:p>
    <w:p w:rsidR="001A495E" w:rsidRPr="00867582" w:rsidRDefault="001A495E" w:rsidP="004C226A">
      <w:pPr>
        <w:pStyle w:val="Paragraphedeliste"/>
        <w:ind w:left="1440"/>
        <w:jc w:val="both"/>
        <w:rPr>
          <w:lang w:val="en-US"/>
        </w:rPr>
      </w:pPr>
    </w:p>
    <w:p w:rsidR="001A495E" w:rsidRPr="00B81924" w:rsidRDefault="001A495E" w:rsidP="00A5524B">
      <w:pPr>
        <w:jc w:val="both"/>
        <w:rPr>
          <w:lang w:val="en-US"/>
        </w:rPr>
      </w:pPr>
    </w:p>
    <w:p w:rsidR="001A495E" w:rsidRPr="00B81924" w:rsidRDefault="001A495E" w:rsidP="00A5524B">
      <w:pPr>
        <w:jc w:val="both"/>
        <w:rPr>
          <w:lang w:val="en-US"/>
        </w:rPr>
      </w:pPr>
    </w:p>
    <w:p w:rsidR="001A495E" w:rsidRPr="006D7BA8" w:rsidRDefault="001A495E" w:rsidP="006D7BA8">
      <w:pPr>
        <w:pStyle w:val="Paragraphedeliste"/>
        <w:numPr>
          <w:ilvl w:val="0"/>
          <w:numId w:val="13"/>
        </w:numPr>
        <w:jc w:val="both"/>
        <w:rPr>
          <w:lang w:val="fr-BE"/>
        </w:rPr>
      </w:pPr>
      <w:r w:rsidRPr="006D7BA8">
        <w:rPr>
          <w:lang w:val="fr-BE"/>
        </w:rPr>
        <w:t>VISITES IN SITU</w:t>
      </w:r>
    </w:p>
    <w:p w:rsidR="001A495E" w:rsidRPr="00562A6A" w:rsidRDefault="001A495E" w:rsidP="00562A6A">
      <w:pPr>
        <w:jc w:val="both"/>
        <w:rPr>
          <w:lang w:val="fr-BE"/>
        </w:rPr>
      </w:pPr>
      <w:r>
        <w:rPr>
          <w:lang w:val="fr-BE"/>
        </w:rPr>
        <w:t xml:space="preserve">Les premiers idées concernant les programmes pour les </w:t>
      </w:r>
      <w:r w:rsidRPr="00562A6A">
        <w:rPr>
          <w:lang w:val="fr-BE"/>
        </w:rPr>
        <w:t>visites in situ</w:t>
      </w:r>
      <w:r>
        <w:rPr>
          <w:lang w:val="fr-BE"/>
        </w:rPr>
        <w:t xml:space="preserve"> ont été présentés </w:t>
      </w:r>
      <w:r w:rsidRPr="00562A6A">
        <w:rPr>
          <w:lang w:val="fr-BE"/>
        </w:rPr>
        <w:t>par les organisateurs|</w:t>
      </w:r>
      <w:r w:rsidRPr="006D7BA8">
        <w:rPr>
          <w:color w:val="0070C0"/>
          <w:sz w:val="24"/>
          <w:szCs w:val="24"/>
          <w:lang w:val="fr-BE"/>
        </w:rPr>
        <w:t xml:space="preserve">Presentation of a first draft of the programmes for the in situ visit by the organizinguniversities.  </w:t>
      </w:r>
    </w:p>
    <w:p w:rsidR="001A495E" w:rsidRPr="00A5524B" w:rsidRDefault="001A495E" w:rsidP="00B47B86">
      <w:pPr>
        <w:jc w:val="both"/>
        <w:rPr>
          <w:b/>
          <w:i/>
          <w:color w:val="0070C0"/>
          <w:sz w:val="24"/>
          <w:szCs w:val="24"/>
          <w:lang w:val="fr-BE"/>
        </w:rPr>
      </w:pPr>
    </w:p>
    <w:p w:rsidR="001A495E" w:rsidRDefault="001A495E" w:rsidP="00562A6A">
      <w:pPr>
        <w:jc w:val="both"/>
        <w:rPr>
          <w:lang w:val="fr-BE"/>
        </w:rPr>
      </w:pPr>
      <w:r w:rsidRPr="00110D6A">
        <w:rPr>
          <w:b/>
          <w:u w:val="single"/>
          <w:lang w:val="fr-BE"/>
        </w:rPr>
        <w:t>To do</w:t>
      </w:r>
      <w:r>
        <w:rPr>
          <w:lang w:val="fr-BE"/>
        </w:rPr>
        <w:t> :</w:t>
      </w:r>
    </w:p>
    <w:p w:rsidR="001A495E" w:rsidRDefault="001A495E" w:rsidP="00562A6A">
      <w:pPr>
        <w:jc w:val="both"/>
        <w:rPr>
          <w:lang w:val="fr-BE"/>
        </w:rPr>
      </w:pPr>
      <w:r w:rsidRPr="00562A6A">
        <w:rPr>
          <w:lang w:val="fr-BE"/>
        </w:rPr>
        <w:t>Un programme détail</w:t>
      </w:r>
      <w:r>
        <w:rPr>
          <w:lang w:val="fr-BE"/>
        </w:rPr>
        <w:t>lé sera envoyé aux membres du consortium, pour feedback</w:t>
      </w:r>
    </w:p>
    <w:p w:rsidR="001A495E" w:rsidRDefault="001A495E" w:rsidP="00562A6A">
      <w:pPr>
        <w:pStyle w:val="Paragraphedeliste"/>
        <w:numPr>
          <w:ilvl w:val="0"/>
          <w:numId w:val="4"/>
        </w:numPr>
        <w:jc w:val="both"/>
        <w:rPr>
          <w:lang w:val="fr-BE"/>
        </w:rPr>
      </w:pPr>
      <w:r>
        <w:rPr>
          <w:lang w:val="fr-BE"/>
        </w:rPr>
        <w:t>avant le 15 octobre pour Bruxelles</w:t>
      </w:r>
    </w:p>
    <w:p w:rsidR="001A495E" w:rsidRPr="00562A6A" w:rsidRDefault="001A495E" w:rsidP="00562A6A">
      <w:pPr>
        <w:pStyle w:val="Paragraphedeliste"/>
        <w:numPr>
          <w:ilvl w:val="0"/>
          <w:numId w:val="4"/>
        </w:numPr>
        <w:jc w:val="both"/>
        <w:rPr>
          <w:lang w:val="fr-BE"/>
        </w:rPr>
      </w:pPr>
      <w:r>
        <w:rPr>
          <w:lang w:val="fr-BE"/>
        </w:rPr>
        <w:t>avant le 31 octobre pour Montpellier et Bratislava</w:t>
      </w:r>
    </w:p>
    <w:p w:rsidR="001A495E" w:rsidRDefault="001A495E" w:rsidP="00A5524B">
      <w:pPr>
        <w:jc w:val="both"/>
        <w:rPr>
          <w:b/>
          <w:color w:val="000000"/>
          <w:lang w:val="fr-FR"/>
        </w:rPr>
      </w:pPr>
    </w:p>
    <w:p w:rsidR="001A495E" w:rsidRPr="006D7BA8" w:rsidRDefault="001A495E" w:rsidP="00A5524B">
      <w:pPr>
        <w:jc w:val="both"/>
        <w:rPr>
          <w:color w:val="0070C0"/>
          <w:lang w:val="en-US"/>
        </w:rPr>
      </w:pPr>
      <w:r w:rsidRPr="006D7BA8">
        <w:rPr>
          <w:color w:val="0070C0"/>
          <w:lang w:val="en-US"/>
        </w:rPr>
        <w:t xml:space="preserve">A detailed programme will be sent to the members of the consortium for feedback </w:t>
      </w:r>
    </w:p>
    <w:p w:rsidR="001A495E" w:rsidRPr="006D7BA8" w:rsidRDefault="001A495E" w:rsidP="006D7BA8">
      <w:pPr>
        <w:pStyle w:val="Paragraphedeliste"/>
        <w:numPr>
          <w:ilvl w:val="0"/>
          <w:numId w:val="4"/>
        </w:numPr>
        <w:jc w:val="both"/>
        <w:rPr>
          <w:color w:val="0070C0"/>
          <w:lang w:val="en-US"/>
        </w:rPr>
      </w:pPr>
      <w:r w:rsidRPr="006D7BA8">
        <w:rPr>
          <w:color w:val="0070C0"/>
          <w:lang w:val="en-US"/>
        </w:rPr>
        <w:t>by 15</w:t>
      </w:r>
      <w:r w:rsidRPr="006D7BA8">
        <w:rPr>
          <w:color w:val="0070C0"/>
          <w:vertAlign w:val="superscript"/>
          <w:lang w:val="en-US"/>
        </w:rPr>
        <w:t>th</w:t>
      </w:r>
      <w:r w:rsidRPr="006D7BA8">
        <w:rPr>
          <w:color w:val="0070C0"/>
          <w:lang w:val="en-US"/>
        </w:rPr>
        <w:t xml:space="preserve"> of October for the </w:t>
      </w:r>
      <w:smartTag w:uri="urn:schemas-microsoft-com:office:smarttags" w:element="place">
        <w:smartTag w:uri="urn:schemas-microsoft-com:office:smarttags" w:element="City">
          <w:r w:rsidRPr="006D7BA8">
            <w:rPr>
              <w:color w:val="0070C0"/>
              <w:lang w:val="en-US"/>
            </w:rPr>
            <w:t>Brussels</w:t>
          </w:r>
        </w:smartTag>
      </w:smartTag>
      <w:r w:rsidRPr="006D7BA8">
        <w:rPr>
          <w:color w:val="0070C0"/>
          <w:lang w:val="en-US"/>
        </w:rPr>
        <w:t xml:space="preserve"> in situ visit </w:t>
      </w:r>
    </w:p>
    <w:p w:rsidR="001A495E" w:rsidRPr="006D7BA8" w:rsidRDefault="001A495E" w:rsidP="006D7BA8">
      <w:pPr>
        <w:pStyle w:val="Paragraphedeliste"/>
        <w:numPr>
          <w:ilvl w:val="0"/>
          <w:numId w:val="4"/>
        </w:numPr>
        <w:jc w:val="both"/>
        <w:rPr>
          <w:color w:val="0070C0"/>
          <w:lang w:val="en-US"/>
        </w:rPr>
      </w:pPr>
      <w:r w:rsidRPr="006D7BA8">
        <w:rPr>
          <w:color w:val="0070C0"/>
          <w:lang w:val="en-US"/>
        </w:rPr>
        <w:t>by 30</w:t>
      </w:r>
      <w:r w:rsidRPr="006D7BA8">
        <w:rPr>
          <w:color w:val="0070C0"/>
          <w:vertAlign w:val="superscript"/>
          <w:lang w:val="en-US"/>
        </w:rPr>
        <w:t>th</w:t>
      </w:r>
      <w:r w:rsidRPr="006D7BA8">
        <w:rPr>
          <w:color w:val="0070C0"/>
          <w:lang w:val="en-US"/>
        </w:rPr>
        <w:t xml:space="preserve"> of October for the </w:t>
      </w:r>
      <w:smartTag w:uri="urn:schemas-microsoft-com:office:smarttags" w:element="City">
        <w:r w:rsidRPr="006D7BA8">
          <w:rPr>
            <w:color w:val="0070C0"/>
            <w:lang w:val="en-US"/>
          </w:rPr>
          <w:t>Montpellier</w:t>
        </w:r>
      </w:smartTag>
      <w:r w:rsidRPr="006D7BA8">
        <w:rPr>
          <w:color w:val="0070C0"/>
          <w:lang w:val="en-US"/>
        </w:rPr>
        <w:t xml:space="preserve"> and </w:t>
      </w:r>
      <w:smartTag w:uri="urn:schemas-microsoft-com:office:smarttags" w:element="place">
        <w:smartTag w:uri="urn:schemas-microsoft-com:office:smarttags" w:element="City">
          <w:r w:rsidRPr="006D7BA8">
            <w:rPr>
              <w:color w:val="0070C0"/>
              <w:lang w:val="en-US"/>
            </w:rPr>
            <w:t>Bratislava</w:t>
          </w:r>
        </w:smartTag>
      </w:smartTag>
      <w:r w:rsidRPr="006D7BA8">
        <w:rPr>
          <w:color w:val="0070C0"/>
          <w:lang w:val="en-US"/>
        </w:rPr>
        <w:t xml:space="preserve"> in situ visits </w:t>
      </w:r>
    </w:p>
    <w:p w:rsidR="001A495E" w:rsidRPr="006D7BA8" w:rsidRDefault="001A495E" w:rsidP="00A5524B">
      <w:pPr>
        <w:jc w:val="both"/>
        <w:rPr>
          <w:b/>
          <w:color w:val="000000"/>
          <w:lang w:val="en-US"/>
        </w:rPr>
      </w:pPr>
    </w:p>
    <w:p w:rsidR="001A495E" w:rsidRPr="006D7BA8" w:rsidRDefault="001A495E" w:rsidP="006D7BA8">
      <w:pPr>
        <w:pStyle w:val="Paragraphedeliste"/>
        <w:numPr>
          <w:ilvl w:val="0"/>
          <w:numId w:val="13"/>
        </w:numPr>
        <w:jc w:val="both"/>
        <w:rPr>
          <w:lang w:val="fr-BE"/>
        </w:rPr>
      </w:pPr>
      <w:r w:rsidRPr="006D7BA8">
        <w:rPr>
          <w:lang w:val="fr-BE"/>
        </w:rPr>
        <w:t>PUBLICATION | PUBLICATIONS</w:t>
      </w:r>
    </w:p>
    <w:p w:rsidR="001A495E" w:rsidRPr="006D7BA8" w:rsidRDefault="001A495E" w:rsidP="008542AF">
      <w:pPr>
        <w:jc w:val="both"/>
        <w:rPr>
          <w:lang w:val="fr-FR"/>
        </w:rPr>
      </w:pPr>
      <w:r w:rsidRPr="008542AF">
        <w:rPr>
          <w:lang w:val="fr-FR"/>
        </w:rPr>
        <w:t>Dépliant de présentation du projet qui contient aussi la Feuille de route</w:t>
      </w:r>
      <w:r>
        <w:rPr>
          <w:lang w:val="fr-FR"/>
        </w:rPr>
        <w:t xml:space="preserve"> a été préparé et présenté par l’UAE.</w:t>
      </w:r>
      <w:r w:rsidRPr="006D7BA8">
        <w:rPr>
          <w:i/>
          <w:color w:val="0070C0"/>
          <w:lang w:val="fr-BE"/>
        </w:rPr>
        <w:t xml:space="preserve">generalprojectpresentationfolder, including the roadmap for inclusive education in the Maghreb </w:t>
      </w:r>
      <w:r>
        <w:rPr>
          <w:i/>
          <w:color w:val="0070C0"/>
          <w:lang w:val="fr-BE"/>
        </w:rPr>
        <w:t>waspresented by UAE</w:t>
      </w:r>
    </w:p>
    <w:p w:rsidR="001A495E" w:rsidRPr="006D7BA8" w:rsidRDefault="001A495E" w:rsidP="008542AF">
      <w:pPr>
        <w:jc w:val="both"/>
        <w:rPr>
          <w:i/>
          <w:color w:val="0070C0"/>
          <w:lang w:val="fr-BE"/>
        </w:rPr>
      </w:pPr>
    </w:p>
    <w:p w:rsidR="001A495E" w:rsidRDefault="001A495E" w:rsidP="008542AF">
      <w:pPr>
        <w:jc w:val="both"/>
        <w:rPr>
          <w:b/>
          <w:i/>
          <w:u w:val="single"/>
          <w:lang w:val="en-US"/>
        </w:rPr>
      </w:pPr>
      <w:r w:rsidRPr="008542AF">
        <w:rPr>
          <w:b/>
          <w:i/>
          <w:u w:val="single"/>
          <w:lang w:val="en-US"/>
        </w:rPr>
        <w:t>To do:</w:t>
      </w:r>
    </w:p>
    <w:p w:rsidR="001A495E" w:rsidRDefault="001A495E" w:rsidP="008542AF">
      <w:pPr>
        <w:pStyle w:val="Paragraphedeliste"/>
        <w:numPr>
          <w:ilvl w:val="0"/>
          <w:numId w:val="4"/>
        </w:numPr>
        <w:jc w:val="both"/>
        <w:rPr>
          <w:lang w:val="fr-BE"/>
        </w:rPr>
      </w:pPr>
      <w:r w:rsidRPr="008542AF">
        <w:rPr>
          <w:lang w:val="fr-BE"/>
        </w:rPr>
        <w:t>il y a pour l’instant trop de texte sur le dépliant de présentation du projet. Il faudra le minimiser, inclure des citations. Une nouvelle version sera proposée avant fin octobre</w:t>
      </w:r>
    </w:p>
    <w:p w:rsidR="001A495E" w:rsidRPr="006A3140" w:rsidRDefault="001A495E" w:rsidP="006D7BA8">
      <w:pPr>
        <w:pStyle w:val="Paragraphedeliste"/>
        <w:ind w:left="1068"/>
        <w:jc w:val="both"/>
        <w:rPr>
          <w:color w:val="0070C0"/>
          <w:lang w:val="en-US"/>
        </w:rPr>
      </w:pPr>
      <w:r w:rsidRPr="006A3140">
        <w:rPr>
          <w:color w:val="0070C0"/>
          <w:lang w:val="en-US"/>
        </w:rPr>
        <w:t>At the moment there is too much text on the flyer of presentation of the project. There’s a need to minimize it and include quotes. A new version will be available before end of October</w:t>
      </w:r>
    </w:p>
    <w:p w:rsidR="001A495E" w:rsidRDefault="001A495E" w:rsidP="006A3140">
      <w:pPr>
        <w:pStyle w:val="Paragraphedeliste"/>
        <w:numPr>
          <w:ilvl w:val="0"/>
          <w:numId w:val="4"/>
        </w:numPr>
        <w:jc w:val="both"/>
        <w:rPr>
          <w:lang w:val="fr-BE"/>
        </w:rPr>
      </w:pPr>
      <w:r w:rsidRPr="008542AF">
        <w:rPr>
          <w:lang w:val="fr-BE"/>
        </w:rPr>
        <w:t>une proposition pour la publication des états des lieux sera présentée avant fin octobre</w:t>
      </w:r>
    </w:p>
    <w:p w:rsidR="001A495E" w:rsidRPr="006A3140" w:rsidRDefault="001A495E" w:rsidP="006A3140">
      <w:pPr>
        <w:pStyle w:val="Paragraphedeliste"/>
        <w:ind w:left="1068"/>
        <w:jc w:val="both"/>
        <w:rPr>
          <w:lang w:val="en-US"/>
        </w:rPr>
      </w:pPr>
      <w:r w:rsidRPr="006A3140">
        <w:rPr>
          <w:color w:val="0070C0"/>
          <w:lang w:val="en-US"/>
        </w:rPr>
        <w:t>a propo</w:t>
      </w:r>
      <w:r>
        <w:rPr>
          <w:color w:val="0070C0"/>
          <w:lang w:val="en-US"/>
        </w:rPr>
        <w:t>sal for the publication of the states of the art</w:t>
      </w:r>
      <w:r w:rsidRPr="006A3140">
        <w:rPr>
          <w:color w:val="0070C0"/>
          <w:lang w:val="en-US"/>
        </w:rPr>
        <w:t xml:space="preserve"> will be presented prior to end of October</w:t>
      </w:r>
      <w:r>
        <w:rPr>
          <w:color w:val="0070C0"/>
          <w:lang w:val="en-US"/>
        </w:rPr>
        <w:t>.</w:t>
      </w:r>
    </w:p>
    <w:p w:rsidR="001A495E" w:rsidRDefault="001A495E" w:rsidP="001529F7">
      <w:pPr>
        <w:rPr>
          <w:lang w:val="en-US"/>
        </w:rPr>
      </w:pPr>
    </w:p>
    <w:p w:rsidR="001A495E" w:rsidRDefault="001A495E" w:rsidP="001529F7">
      <w:pPr>
        <w:rPr>
          <w:lang w:val="en-US"/>
        </w:rPr>
      </w:pPr>
    </w:p>
    <w:p w:rsidR="001A495E" w:rsidRPr="00622BC9" w:rsidRDefault="001A495E" w:rsidP="006A3140">
      <w:pPr>
        <w:pBdr>
          <w:top w:val="single" w:sz="4" w:space="1" w:color="auto"/>
          <w:left w:val="single" w:sz="4" w:space="4" w:color="auto"/>
          <w:bottom w:val="single" w:sz="4" w:space="1" w:color="auto"/>
          <w:right w:val="single" w:sz="4" w:space="4" w:color="auto"/>
        </w:pBdr>
        <w:rPr>
          <w:b/>
          <w:i/>
          <w:sz w:val="24"/>
          <w:szCs w:val="24"/>
          <w:lang w:val="fr-BE"/>
        </w:rPr>
      </w:pPr>
      <w:r w:rsidRPr="00622BC9">
        <w:rPr>
          <w:b/>
          <w:i/>
          <w:sz w:val="24"/>
          <w:szCs w:val="24"/>
          <w:lang w:val="fr-BE"/>
        </w:rPr>
        <w:t xml:space="preserve">21 Septembre 2012 </w:t>
      </w:r>
      <w:r w:rsidRPr="00622BC9">
        <w:rPr>
          <w:b/>
          <w:sz w:val="24"/>
          <w:szCs w:val="24"/>
          <w:lang w:val="fr-BE"/>
        </w:rPr>
        <w:t>/</w:t>
      </w:r>
      <w:r w:rsidRPr="00622BC9">
        <w:rPr>
          <w:b/>
          <w:i/>
          <w:color w:val="0070C0"/>
          <w:sz w:val="24"/>
          <w:szCs w:val="24"/>
          <w:lang w:val="fr-BE"/>
        </w:rPr>
        <w:t xml:space="preserve">21 September 2012 </w:t>
      </w:r>
    </w:p>
    <w:p w:rsidR="001A495E" w:rsidRDefault="001A495E" w:rsidP="001529F7">
      <w:pPr>
        <w:rPr>
          <w:lang w:val="en-US"/>
        </w:rPr>
      </w:pPr>
    </w:p>
    <w:p w:rsidR="001A495E" w:rsidRPr="006A3140" w:rsidRDefault="001A495E" w:rsidP="001529F7">
      <w:pPr>
        <w:rPr>
          <w:lang w:val="en-US"/>
        </w:rPr>
      </w:pPr>
    </w:p>
    <w:p w:rsidR="001A495E" w:rsidRPr="006A3140" w:rsidRDefault="001A495E" w:rsidP="006A3140">
      <w:pPr>
        <w:pStyle w:val="Paragraphedeliste"/>
        <w:numPr>
          <w:ilvl w:val="0"/>
          <w:numId w:val="13"/>
        </w:numPr>
        <w:jc w:val="both"/>
        <w:rPr>
          <w:lang w:val="en-US"/>
        </w:rPr>
      </w:pPr>
      <w:r w:rsidRPr="006A3140">
        <w:rPr>
          <w:lang w:val="en-US"/>
        </w:rPr>
        <w:t>INTRODUCTION ET PRESENTATION du « </w:t>
      </w:r>
      <w:r>
        <w:rPr>
          <w:lang w:val="en-US"/>
        </w:rPr>
        <w:t>SUPPORT CENTRE FOR STUDENTS WITH SPECIAL NEEDS</w:t>
      </w:r>
      <w:r w:rsidRPr="006A3140">
        <w:rPr>
          <w:lang w:val="en-US"/>
        </w:rPr>
        <w:t xml:space="preserve">» de L’université de Comenius </w:t>
      </w:r>
      <w:r w:rsidRPr="006A3140">
        <w:rPr>
          <w:color w:val="0070C0"/>
          <w:lang w:val="en-US"/>
        </w:rPr>
        <w:t>INTRODUCTION AND PRESENTATION of the «</w:t>
      </w:r>
      <w:r>
        <w:rPr>
          <w:color w:val="0070C0"/>
          <w:lang w:val="en-US"/>
        </w:rPr>
        <w:t>S</w:t>
      </w:r>
      <w:r w:rsidRPr="006A3140">
        <w:rPr>
          <w:color w:val="0070C0"/>
          <w:lang w:val="en-US"/>
        </w:rPr>
        <w:t>upport centre for students with special needs»</w:t>
      </w:r>
    </w:p>
    <w:p w:rsidR="001A495E" w:rsidRPr="006A3140" w:rsidRDefault="001A495E" w:rsidP="001529F7">
      <w:pPr>
        <w:jc w:val="both"/>
        <w:rPr>
          <w:lang w:val="en-US"/>
        </w:rPr>
      </w:pPr>
    </w:p>
    <w:p w:rsidR="001A495E" w:rsidRDefault="001A495E" w:rsidP="00D2386D">
      <w:pPr>
        <w:rPr>
          <w:lang w:val="en-US"/>
        </w:rPr>
      </w:pPr>
    </w:p>
    <w:p w:rsidR="008B4EFF" w:rsidRPr="00833515" w:rsidRDefault="008B4EFF" w:rsidP="00B81924">
      <w:pPr>
        <w:rPr>
          <w:lang w:val="fr-BE"/>
        </w:rPr>
      </w:pPr>
      <w:r w:rsidRPr="00833515">
        <w:rPr>
          <w:lang w:val="fr-BE"/>
        </w:rPr>
        <w:t>Le fonctionnement du centre ainsi que son histoire a été décrite par Elena Mendelova.</w:t>
      </w:r>
    </w:p>
    <w:p w:rsidR="00833515" w:rsidRPr="00833515" w:rsidRDefault="00B81924" w:rsidP="00833515">
      <w:pPr>
        <w:jc w:val="both"/>
        <w:rPr>
          <w:lang w:val="fr-BE"/>
        </w:rPr>
      </w:pPr>
      <w:r w:rsidRPr="00833515">
        <w:rPr>
          <w:lang w:val="fr-BE"/>
        </w:rPr>
        <w:t>Le centre a été créé en 1993 dans le cadre d’un projet TEMPUS et s’adressait au début uniquement aux étudiants à handicap visuel. C’est seulement depuis les 3 dernières années que le soutien pour d’autres types d’handicap a été développé. Le service a travaillé sans aucun soutien juridique pour une longue période et a ensuite été financé par le ministère de l'éducation. Le cadre juridique des conditions d'étude approprié pour les étudiants handicapés a été mis en place par la nouvelle Loi sur l'enseignement supérieur en 2002.</w:t>
      </w:r>
    </w:p>
    <w:p w:rsidR="00833515" w:rsidRPr="00833515" w:rsidRDefault="00833515" w:rsidP="00833515">
      <w:pPr>
        <w:jc w:val="both"/>
        <w:rPr>
          <w:lang w:val="en-US"/>
        </w:rPr>
      </w:pPr>
      <w:r w:rsidRPr="00833515">
        <w:rPr>
          <w:lang w:val="fr-BE"/>
        </w:rPr>
        <w:t xml:space="preserve">Le Centre était spécialisé en soutien technique pour les étudiants ayant une déficience visuelle/malvoyants. Dans la première phase, il y a eu beaucoup d'attention au support technique, les étudiants n'étaient pas encore équipés eux-mêmes et n'avaient pas de compétences techniques. Cela a changé en raison des modifications en droit social, tous les étudiants reçoivent maintenant un </w:t>
      </w:r>
      <w:r w:rsidRPr="00833515">
        <w:rPr>
          <w:lang w:val="fr-BE"/>
        </w:rPr>
        <w:lastRenderedPageBreak/>
        <w:t xml:space="preserve">paiement intégral et la quasi-totalité d'entre eux ont leur propre ordinateur équipé avec des  dispositifs spéciaux périphériques (technologie d'assistance). </w:t>
      </w:r>
      <w:r w:rsidRPr="00833515">
        <w:rPr>
          <w:lang w:val="en-US"/>
        </w:rPr>
        <w:t>Ilssontdevenus plus indépendants.</w:t>
      </w:r>
    </w:p>
    <w:p w:rsidR="00833515" w:rsidRPr="00833515" w:rsidRDefault="00833515" w:rsidP="00833515">
      <w:pPr>
        <w:jc w:val="both"/>
        <w:rPr>
          <w:lang w:val="fr-BE"/>
        </w:rPr>
      </w:pPr>
      <w:r w:rsidRPr="00833515">
        <w:rPr>
          <w:lang w:val="fr-BE"/>
        </w:rPr>
        <w:t>Dans les pays du Maghreb cet accent mis sur l'assistance technique (matériel et formation des compétences) sera probablement aussi nécessaire. Mais, à Bratislava, des salles d’ordinateurs spéciaux avec la technologie d'assistance sont devenu moins pertinent aujourd'hui.  L'accent est placé sur un éventail plus large de soutien aux étudiants handicapés, y compris l’aspect technique (transformation de textes d'étude en forme accessible par exemple digital, tactile ; conseils techniques et formation,...).</w:t>
      </w:r>
    </w:p>
    <w:p w:rsidR="00833515" w:rsidRPr="00833515" w:rsidRDefault="00833515" w:rsidP="00833515">
      <w:pPr>
        <w:jc w:val="both"/>
        <w:rPr>
          <w:lang w:val="fr-BE"/>
        </w:rPr>
      </w:pPr>
      <w:r w:rsidRPr="00833515">
        <w:rPr>
          <w:lang w:val="fr-BE"/>
        </w:rPr>
        <w:t xml:space="preserve">Chaque faculté a un coordonnateur spécifique pour le groupe cible et les étudiants sont plus indépendants. Le rôle du centre a donc changé : le rôle principal est devenu la  dissémination d’ informations, conseils, et soutien aux étudiants et aux facultés. Au niveau des facultés, les coordinateurs spécifiques- les membres du corps professoral- sont le mieux placés pour aider les étudiants, ils connaissent la situation concrète et le contexte et sont proches des collègues. </w:t>
      </w:r>
    </w:p>
    <w:p w:rsidR="00833515" w:rsidRPr="00833515" w:rsidRDefault="00833515" w:rsidP="00833515">
      <w:pPr>
        <w:jc w:val="both"/>
        <w:rPr>
          <w:lang w:val="fr-BE"/>
        </w:rPr>
      </w:pPr>
      <w:r w:rsidRPr="00833515">
        <w:rPr>
          <w:lang w:val="fr-BE"/>
        </w:rPr>
        <w:t xml:space="preserve">Le centre </w:t>
      </w:r>
    </w:p>
    <w:p w:rsidR="00833515" w:rsidRPr="00833515" w:rsidRDefault="00833515" w:rsidP="00833515">
      <w:pPr>
        <w:numPr>
          <w:ilvl w:val="0"/>
          <w:numId w:val="2"/>
        </w:numPr>
        <w:jc w:val="both"/>
        <w:rPr>
          <w:lang w:val="fr-BE"/>
        </w:rPr>
      </w:pPr>
      <w:r w:rsidRPr="00833515">
        <w:rPr>
          <w:lang w:val="fr-BE"/>
        </w:rPr>
        <w:t>fournit des méthodes pour les étudiants handicapés et les professeurs</w:t>
      </w:r>
    </w:p>
    <w:p w:rsidR="00833515" w:rsidRPr="00833515" w:rsidRDefault="00833515" w:rsidP="00833515">
      <w:pPr>
        <w:numPr>
          <w:ilvl w:val="0"/>
          <w:numId w:val="2"/>
        </w:numPr>
        <w:jc w:val="both"/>
        <w:rPr>
          <w:lang w:val="fr-BE"/>
        </w:rPr>
      </w:pPr>
      <w:r w:rsidRPr="00833515">
        <w:rPr>
          <w:lang w:val="fr-BE"/>
        </w:rPr>
        <w:t xml:space="preserve">est aussi Centre de formation : qui met équipement spécial/aides techniques à la disposition des étudiants; formations et stages pour étudiants, pour les élèves de l'enseignement spécial (futurs enseignants des enfants handicapés, personnel enseignant, élèves du secondaire et leurs enseignants,... </w:t>
      </w:r>
    </w:p>
    <w:p w:rsidR="00833515" w:rsidRPr="00833515" w:rsidRDefault="00833515" w:rsidP="00833515">
      <w:pPr>
        <w:numPr>
          <w:ilvl w:val="0"/>
          <w:numId w:val="2"/>
        </w:numPr>
        <w:jc w:val="both"/>
        <w:rPr>
          <w:lang w:val="fr-BE"/>
        </w:rPr>
      </w:pPr>
      <w:r w:rsidRPr="00833515">
        <w:rPr>
          <w:lang w:val="fr-BE"/>
        </w:rPr>
        <w:t>Développement de cours et des programmes et documents accessibles pour les aveugles - pour les étudiants d’informatique</w:t>
      </w:r>
    </w:p>
    <w:p w:rsidR="00833515" w:rsidRPr="00833515" w:rsidRDefault="00833515" w:rsidP="00833515">
      <w:pPr>
        <w:numPr>
          <w:ilvl w:val="0"/>
          <w:numId w:val="2"/>
        </w:numPr>
        <w:jc w:val="both"/>
        <w:rPr>
          <w:lang w:val="fr-BE"/>
        </w:rPr>
      </w:pPr>
      <w:r w:rsidRPr="00833515">
        <w:rPr>
          <w:lang w:val="fr-BE"/>
        </w:rPr>
        <w:t>fournit l'enseignement individuel pour les étudiants aveugles et sourds, lorsque cela est nécessaire (par exemple, mathématiques, informatique, langues)</w:t>
      </w:r>
    </w:p>
    <w:p w:rsidR="00833515" w:rsidRPr="00833515" w:rsidRDefault="00833515" w:rsidP="00833515">
      <w:pPr>
        <w:numPr>
          <w:ilvl w:val="0"/>
          <w:numId w:val="2"/>
        </w:numPr>
        <w:jc w:val="both"/>
        <w:rPr>
          <w:lang w:val="fr-BE"/>
        </w:rPr>
      </w:pPr>
      <w:r w:rsidRPr="00833515">
        <w:rPr>
          <w:lang w:val="fr-BE"/>
        </w:rPr>
        <w:t xml:space="preserve">Transforme des textes en format électronique afin qu'ils deviennent accessibles aux élèves aveugles et malvoyants (au début les textes étaient mis en forme audio, mais aujourd'hui tout est électronique). </w:t>
      </w:r>
    </w:p>
    <w:p w:rsidR="00833515" w:rsidRPr="00833515" w:rsidRDefault="00833515" w:rsidP="00833515">
      <w:pPr>
        <w:numPr>
          <w:ilvl w:val="0"/>
          <w:numId w:val="2"/>
        </w:numPr>
        <w:jc w:val="both"/>
        <w:rPr>
          <w:lang w:val="fr-BE"/>
        </w:rPr>
      </w:pPr>
      <w:r w:rsidRPr="00833515">
        <w:rPr>
          <w:lang w:val="fr-BE"/>
        </w:rPr>
        <w:t xml:space="preserve">Au début certains texte ont été traduits en braille, mais la majorité des jeunes n'aiment  plus çà en plus ce n'est pas toujours adapté les livres sont très volumineux. Uniquement les notes et les graphiques sont encore imprimés en braille. </w:t>
      </w:r>
    </w:p>
    <w:p w:rsidR="00833515" w:rsidRPr="00833515" w:rsidRDefault="00833515" w:rsidP="00833515">
      <w:pPr>
        <w:jc w:val="both"/>
        <w:rPr>
          <w:lang w:val="fr-BE"/>
        </w:rPr>
      </w:pPr>
      <w:r w:rsidRPr="00833515">
        <w:rPr>
          <w:lang w:val="fr-BE"/>
        </w:rPr>
        <w:t xml:space="preserve">Pour les élèves aveugles, le centre de support fournit conseils, consultation et étude de textes dans des formats accessibles. Ensemble avec une ONG une formation de mobilité est organisée pour sensibiliser les élèves à devenir plus autonomes. Depuis 1 an et demie cours individuels et en langage de signes sont organisés pour les élèves sourds, mais uniquement pour les sujets pour compliqués : comme par exemple mathématiques, statistiques,... </w:t>
      </w:r>
    </w:p>
    <w:p w:rsidR="00833515" w:rsidRPr="00833515" w:rsidRDefault="00833515" w:rsidP="00833515">
      <w:pPr>
        <w:jc w:val="both"/>
        <w:rPr>
          <w:lang w:val="fr-BE"/>
        </w:rPr>
      </w:pPr>
      <w:r w:rsidRPr="00833515">
        <w:rPr>
          <w:lang w:val="fr-BE"/>
        </w:rPr>
        <w:t xml:space="preserve">Le centre fait pression pour enlever  le plus possible d’obstacles physiques et de barrières, ce qui n'est pas si facile. Les bâtiments des universités sont disséminées dans toute la ville et Bratislava n'est pas toujours facilement accessible. Depuis 2 ans, le dortoir des étudiants dispose de quelques chambres accessibles et adaptés. </w:t>
      </w:r>
    </w:p>
    <w:p w:rsidR="00833515" w:rsidRPr="00833515" w:rsidRDefault="00833515" w:rsidP="00833515">
      <w:pPr>
        <w:jc w:val="both"/>
        <w:rPr>
          <w:lang w:val="fr-BE"/>
        </w:rPr>
      </w:pPr>
      <w:r w:rsidRPr="00833515">
        <w:rPr>
          <w:lang w:val="fr-BE"/>
        </w:rPr>
        <w:t>Depuis 2001, chaque faculté a un coordinateur handicap, installé sur un avis du ministère de l’éducation. Le 13 janvier, une nouvelle loi entrera en vigueur, et il sera obligatoire pour toutes les facultés de toutes les universités d'avoir un coordonnateur handicap. Et une description des droits minimums doit être fourni aux élèves.</w:t>
      </w:r>
    </w:p>
    <w:p w:rsidR="00833515" w:rsidRPr="00B81924" w:rsidRDefault="00833515" w:rsidP="00833515">
      <w:pPr>
        <w:jc w:val="both"/>
        <w:rPr>
          <w:color w:val="0070C0"/>
          <w:lang w:val="fr-BE"/>
        </w:rPr>
      </w:pPr>
    </w:p>
    <w:p w:rsidR="00833515" w:rsidRPr="00453D68" w:rsidRDefault="00833515" w:rsidP="00833515">
      <w:pPr>
        <w:jc w:val="both"/>
        <w:rPr>
          <w:lang w:val="fr-BE"/>
        </w:rPr>
      </w:pPr>
    </w:p>
    <w:p w:rsidR="00833515" w:rsidRPr="00833515" w:rsidRDefault="00833515" w:rsidP="00833515">
      <w:pPr>
        <w:jc w:val="both"/>
        <w:rPr>
          <w:color w:val="0070C0"/>
          <w:lang w:val="en-US"/>
        </w:rPr>
      </w:pPr>
      <w:r w:rsidRPr="00833515">
        <w:rPr>
          <w:color w:val="0070C0"/>
          <w:lang w:val="en-US"/>
        </w:rPr>
        <w:t>The operation of this center as well as its history was described by Elena Mendelova. The center was created in 1993 within the framework of a  TEMPUS project and was at the beginning only aimed at visually impaired students. Only for the past 3 years the support center for other types of disability has been developed.</w:t>
      </w:r>
    </w:p>
    <w:p w:rsidR="00833515" w:rsidRPr="00833515" w:rsidRDefault="00833515" w:rsidP="00833515">
      <w:pPr>
        <w:rPr>
          <w:color w:val="0070C0"/>
          <w:lang w:val="en-US"/>
        </w:rPr>
      </w:pPr>
      <w:r w:rsidRPr="00833515">
        <w:rPr>
          <w:color w:val="0070C0"/>
          <w:lang w:val="en-US"/>
        </w:rPr>
        <w:t>The service has been working without any legal support for a long period of time and was then financed by the ministry of education. The legal framework for appropriate study conditions for students with disabilities came within the new law on higher education in 2002.</w:t>
      </w:r>
    </w:p>
    <w:p w:rsidR="00B81924" w:rsidRPr="00833515" w:rsidRDefault="00B81924" w:rsidP="00D2386D">
      <w:pPr>
        <w:rPr>
          <w:color w:val="0070C0"/>
          <w:lang w:val="en-US"/>
        </w:rPr>
      </w:pPr>
    </w:p>
    <w:p w:rsidR="00B81924" w:rsidRPr="00833515" w:rsidRDefault="00B81924" w:rsidP="00D2386D">
      <w:pPr>
        <w:rPr>
          <w:color w:val="0070C0"/>
          <w:lang w:val="en-US"/>
        </w:rPr>
      </w:pPr>
    </w:p>
    <w:p w:rsidR="001A495E" w:rsidRPr="00833515" w:rsidRDefault="001A495E" w:rsidP="00833515">
      <w:pPr>
        <w:jc w:val="both"/>
        <w:rPr>
          <w:color w:val="0070C0"/>
          <w:lang w:val="fr-BE"/>
        </w:rPr>
      </w:pPr>
      <w:r w:rsidRPr="00833515">
        <w:rPr>
          <w:color w:val="0070C0"/>
          <w:lang w:val="en-US"/>
        </w:rPr>
        <w:t>The center was specialized in technical support for the visual i</w:t>
      </w:r>
      <w:r w:rsidR="00B81924" w:rsidRPr="00833515">
        <w:rPr>
          <w:color w:val="0070C0"/>
          <w:lang w:val="en-US"/>
        </w:rPr>
        <w:t>mpaired students. In the first ph</w:t>
      </w:r>
      <w:r w:rsidRPr="00833515">
        <w:rPr>
          <w:color w:val="0070C0"/>
          <w:lang w:val="en-US"/>
        </w:rPr>
        <w:t xml:space="preserve">ase, there has been a lot of attention to technical support, students were not equipped themselves yet and did not have technical skills. This changed because of changes in social law, all students receive now a full payment and almost all of them have their own computers equipped with special peripheral devices now (assistive technology). </w:t>
      </w:r>
      <w:r w:rsidRPr="00833515">
        <w:rPr>
          <w:color w:val="0070C0"/>
          <w:lang w:val="fr-BE"/>
        </w:rPr>
        <w:t xml:space="preserve">They have become more independent. </w:t>
      </w:r>
    </w:p>
    <w:p w:rsidR="001A495E" w:rsidRPr="00833515" w:rsidRDefault="001A495E" w:rsidP="00833515">
      <w:pPr>
        <w:jc w:val="both"/>
        <w:rPr>
          <w:color w:val="0070C0"/>
          <w:lang w:val="en-US"/>
        </w:rPr>
      </w:pPr>
      <w:r w:rsidRPr="00833515">
        <w:rPr>
          <w:color w:val="0070C0"/>
          <w:lang w:val="en-US"/>
        </w:rPr>
        <w:t xml:space="preserve">In the </w:t>
      </w:r>
      <w:smartTag w:uri="urn:schemas-microsoft-com:office:smarttags" w:element="place">
        <w:r w:rsidRPr="00833515">
          <w:rPr>
            <w:color w:val="0070C0"/>
            <w:lang w:val="en-US"/>
          </w:rPr>
          <w:t>Maghreb</w:t>
        </w:r>
      </w:smartTag>
      <w:r w:rsidRPr="00833515">
        <w:rPr>
          <w:color w:val="0070C0"/>
          <w:lang w:val="en-US"/>
        </w:rPr>
        <w:t xml:space="preserve"> countries this focus on technical support (material and training of skills) will probably be necessary as well. But in </w:t>
      </w:r>
      <w:smartTag w:uri="urn:schemas-microsoft-com:office:smarttags" w:element="place">
        <w:smartTag w:uri="urn:schemas-microsoft-com:office:smarttags" w:element="City">
          <w:r w:rsidRPr="00833515">
            <w:rPr>
              <w:color w:val="0070C0"/>
              <w:lang w:val="en-US"/>
            </w:rPr>
            <w:t>Bratislava</w:t>
          </w:r>
        </w:smartTag>
      </w:smartTag>
      <w:r w:rsidRPr="00833515">
        <w:rPr>
          <w:color w:val="0070C0"/>
          <w:lang w:val="en-US"/>
        </w:rPr>
        <w:t>, special computer room with assistive technology has become less relevant nowadays.  Great emphasis is placed on a wider scope of support for stud</w:t>
      </w:r>
      <w:bookmarkStart w:id="0" w:name="_GoBack"/>
      <w:bookmarkEnd w:id="0"/>
      <w:r w:rsidRPr="00833515">
        <w:rPr>
          <w:color w:val="0070C0"/>
          <w:lang w:val="en-US"/>
        </w:rPr>
        <w:t>ents with disabilities (</w:t>
      </w:r>
      <w:r w:rsidR="00453D68" w:rsidRPr="00833515">
        <w:rPr>
          <w:color w:val="0070C0"/>
          <w:lang w:val="en-US"/>
        </w:rPr>
        <w:t>S</w:t>
      </w:r>
      <w:r w:rsidRPr="00833515">
        <w:rPr>
          <w:color w:val="0070C0"/>
          <w:lang w:val="en-US"/>
        </w:rPr>
        <w:t>wD), including technical (transformation of study texts into accessible form - digital, tactile; technical  advice and training,...).</w:t>
      </w:r>
    </w:p>
    <w:p w:rsidR="001A495E" w:rsidRPr="00833515" w:rsidRDefault="001A495E" w:rsidP="00833515">
      <w:pPr>
        <w:jc w:val="both"/>
        <w:rPr>
          <w:color w:val="0070C0"/>
          <w:lang w:val="en-US"/>
        </w:rPr>
      </w:pPr>
      <w:r w:rsidRPr="00833515">
        <w:rPr>
          <w:color w:val="0070C0"/>
          <w:lang w:val="en-US"/>
        </w:rPr>
        <w:t xml:space="preserve">Each faculty has a disability coordinator and students are more independent. </w:t>
      </w:r>
    </w:p>
    <w:p w:rsidR="001A495E" w:rsidRPr="00833515" w:rsidRDefault="001A495E" w:rsidP="00833515">
      <w:pPr>
        <w:jc w:val="both"/>
        <w:rPr>
          <w:color w:val="0070C0"/>
          <w:lang w:val="en-US"/>
        </w:rPr>
      </w:pPr>
      <w:r w:rsidRPr="00833515">
        <w:rPr>
          <w:color w:val="0070C0"/>
          <w:lang w:val="en-US"/>
        </w:rPr>
        <w:t xml:space="preserve">The role of the support center has thus changed: the main role has become the management of providing information, guidance, advice and human support to students and faculties. </w:t>
      </w:r>
      <w:r w:rsidRPr="00833515">
        <w:rPr>
          <w:color w:val="0070C0"/>
          <w:lang w:val="en-US"/>
        </w:rPr>
        <w:br/>
        <w:t xml:space="preserve">At the level of the faculties, disability coordinators - members of the academic staff - are better placed to help students, they know the context and concrete situation and are close to the colleagues. </w:t>
      </w:r>
    </w:p>
    <w:p w:rsidR="001A495E" w:rsidRPr="00833515" w:rsidRDefault="001A495E" w:rsidP="001529F7">
      <w:pPr>
        <w:jc w:val="both"/>
        <w:rPr>
          <w:color w:val="0070C0"/>
          <w:lang w:val="en-US"/>
        </w:rPr>
      </w:pPr>
    </w:p>
    <w:p w:rsidR="001A495E" w:rsidRPr="00833515" w:rsidRDefault="001A495E" w:rsidP="001529F7">
      <w:pPr>
        <w:jc w:val="both"/>
        <w:rPr>
          <w:color w:val="0070C0"/>
          <w:lang w:val="en-US"/>
        </w:rPr>
      </w:pPr>
      <w:r w:rsidRPr="00833515">
        <w:rPr>
          <w:color w:val="0070C0"/>
          <w:lang w:val="en-US"/>
        </w:rPr>
        <w:t>The center</w:t>
      </w:r>
    </w:p>
    <w:p w:rsidR="001A495E" w:rsidRPr="00833515" w:rsidRDefault="001A495E" w:rsidP="0052012B">
      <w:pPr>
        <w:pStyle w:val="Paragraphedeliste"/>
        <w:numPr>
          <w:ilvl w:val="0"/>
          <w:numId w:val="2"/>
        </w:numPr>
        <w:jc w:val="both"/>
        <w:rPr>
          <w:color w:val="0070C0"/>
          <w:lang w:val="en-US"/>
        </w:rPr>
      </w:pPr>
      <w:r w:rsidRPr="00833515">
        <w:rPr>
          <w:color w:val="0070C0"/>
          <w:lang w:val="en-US"/>
        </w:rPr>
        <w:t>Provides methodologies for students wD and professors.</w:t>
      </w:r>
    </w:p>
    <w:p w:rsidR="001A495E" w:rsidRPr="00833515" w:rsidRDefault="001A495E" w:rsidP="0052012B">
      <w:pPr>
        <w:pStyle w:val="Paragraphedeliste"/>
        <w:numPr>
          <w:ilvl w:val="0"/>
          <w:numId w:val="2"/>
        </w:numPr>
        <w:jc w:val="both"/>
        <w:rPr>
          <w:color w:val="0070C0"/>
          <w:lang w:val="en-US"/>
        </w:rPr>
      </w:pPr>
      <w:r w:rsidRPr="00833515">
        <w:rPr>
          <w:color w:val="0070C0"/>
          <w:lang w:val="en-US"/>
        </w:rPr>
        <w:t>Training center: special equipment/assistive technology at the disposal of students wD; trainings and courses for students wD, for students of  special education (future teachers of children with disabilities, academic staff, secondary school pupils wD and their teachers, ...</w:t>
      </w:r>
    </w:p>
    <w:p w:rsidR="001A495E" w:rsidRPr="00833515" w:rsidRDefault="001A495E" w:rsidP="0052012B">
      <w:pPr>
        <w:pStyle w:val="Paragraphedeliste"/>
        <w:numPr>
          <w:ilvl w:val="0"/>
          <w:numId w:val="2"/>
        </w:numPr>
        <w:jc w:val="both"/>
        <w:rPr>
          <w:color w:val="0070C0"/>
          <w:lang w:val="en-US"/>
        </w:rPr>
      </w:pPr>
      <w:r w:rsidRPr="00833515">
        <w:rPr>
          <w:color w:val="0070C0"/>
          <w:lang w:val="en-US"/>
        </w:rPr>
        <w:t>Course Development of accessible programs and documents for the blind - for students of informatics</w:t>
      </w:r>
    </w:p>
    <w:p w:rsidR="001A495E" w:rsidRPr="00833515" w:rsidRDefault="001A495E" w:rsidP="0052012B">
      <w:pPr>
        <w:pStyle w:val="Paragraphedeliste"/>
        <w:numPr>
          <w:ilvl w:val="0"/>
          <w:numId w:val="2"/>
        </w:numPr>
        <w:jc w:val="both"/>
        <w:rPr>
          <w:color w:val="0070C0"/>
          <w:lang w:val="en-US"/>
        </w:rPr>
      </w:pPr>
      <w:r w:rsidRPr="00833515">
        <w:rPr>
          <w:color w:val="0070C0"/>
          <w:lang w:val="en-US"/>
        </w:rPr>
        <w:t>Provides individual education for blind and deaf students, when needed (e.g. mathematics, informatics, languages)</w:t>
      </w:r>
    </w:p>
    <w:p w:rsidR="001A495E" w:rsidRPr="00833515" w:rsidRDefault="001A495E" w:rsidP="0052012B">
      <w:pPr>
        <w:pStyle w:val="Paragraphedeliste"/>
        <w:numPr>
          <w:ilvl w:val="0"/>
          <w:numId w:val="2"/>
        </w:numPr>
        <w:jc w:val="both"/>
        <w:rPr>
          <w:color w:val="0070C0"/>
          <w:lang w:val="en-US"/>
        </w:rPr>
      </w:pPr>
      <w:r w:rsidRPr="00833515">
        <w:rPr>
          <w:color w:val="0070C0"/>
          <w:lang w:val="en-US"/>
        </w:rPr>
        <w:t>Transforms study texts into electronic formats so that they become accessible for blind and visually impaired students (in the beginning texts was  put into audio form, but nowadays everything is electronic).</w:t>
      </w:r>
    </w:p>
    <w:p w:rsidR="001A495E" w:rsidRPr="00833515" w:rsidRDefault="001A495E" w:rsidP="00E53E86">
      <w:pPr>
        <w:pStyle w:val="Paragraphedeliste"/>
        <w:numPr>
          <w:ilvl w:val="0"/>
          <w:numId w:val="2"/>
        </w:numPr>
        <w:jc w:val="both"/>
        <w:rPr>
          <w:color w:val="0070C0"/>
          <w:lang w:val="en-US"/>
        </w:rPr>
      </w:pPr>
      <w:r w:rsidRPr="00833515">
        <w:rPr>
          <w:color w:val="0070C0"/>
          <w:lang w:val="en-US"/>
        </w:rPr>
        <w:t>In the beginning some text were also translated into braille, but majority of young people don’t like that anymore and it is not always quite complicated to manipulate with the  braille books that are very bulky; only a small part of texts (notes, foreign languages, ...) and graphics are still printed in braille/ tactile form.</w:t>
      </w:r>
    </w:p>
    <w:p w:rsidR="001A495E" w:rsidRPr="00833515" w:rsidRDefault="001A495E" w:rsidP="003819EF">
      <w:pPr>
        <w:jc w:val="both"/>
        <w:rPr>
          <w:color w:val="0070C0"/>
          <w:lang w:val="en-US"/>
        </w:rPr>
      </w:pPr>
    </w:p>
    <w:p w:rsidR="001A495E" w:rsidRPr="00833515" w:rsidRDefault="001A495E" w:rsidP="003819EF">
      <w:pPr>
        <w:jc w:val="both"/>
        <w:rPr>
          <w:color w:val="0070C0"/>
          <w:lang w:val="en-US"/>
        </w:rPr>
      </w:pPr>
      <w:r w:rsidRPr="00833515">
        <w:rPr>
          <w:color w:val="0070C0"/>
          <w:lang w:val="en-US"/>
        </w:rPr>
        <w:t>For blind students the support center provides guidance, counseling and study texts in accessible formats. Together with an NGO mobility training is organized to make students more independent.</w:t>
      </w:r>
    </w:p>
    <w:p w:rsidR="001A495E" w:rsidRPr="00833515" w:rsidRDefault="001A495E" w:rsidP="003819EF">
      <w:pPr>
        <w:jc w:val="both"/>
        <w:rPr>
          <w:color w:val="0070C0"/>
          <w:lang w:val="en-US"/>
        </w:rPr>
      </w:pPr>
      <w:r w:rsidRPr="00833515">
        <w:rPr>
          <w:color w:val="0070C0"/>
          <w:lang w:val="en-US"/>
        </w:rPr>
        <w:t xml:space="preserve">Since 1,5 year sign language and individual lessons are organized for deaf students, but only for complicated courses: mathematics, statistics, … </w:t>
      </w:r>
    </w:p>
    <w:p w:rsidR="001A495E" w:rsidRPr="00833515" w:rsidRDefault="001A495E" w:rsidP="003819EF">
      <w:pPr>
        <w:jc w:val="both"/>
        <w:rPr>
          <w:color w:val="0070C0"/>
          <w:lang w:val="en-US"/>
        </w:rPr>
      </w:pPr>
      <w:r w:rsidRPr="00833515">
        <w:rPr>
          <w:color w:val="0070C0"/>
          <w:lang w:val="en-US"/>
        </w:rPr>
        <w:t xml:space="preserve">The center lobbies to remove as many physical obstacles and barriers, but that is not so easy. The universities buildings are spread all over the city and </w:t>
      </w:r>
      <w:smartTag w:uri="urn:schemas-microsoft-com:office:smarttags" w:element="place">
        <w:smartTag w:uri="urn:schemas-microsoft-com:office:smarttags" w:element="City">
          <w:r w:rsidRPr="00833515">
            <w:rPr>
              <w:color w:val="0070C0"/>
              <w:lang w:val="en-US"/>
            </w:rPr>
            <w:t>Bratislava</w:t>
          </w:r>
        </w:smartTag>
      </w:smartTag>
      <w:r w:rsidRPr="00833515">
        <w:rPr>
          <w:color w:val="0070C0"/>
          <w:lang w:val="en-US"/>
        </w:rPr>
        <w:t xml:space="preserve"> is not always accessible.</w:t>
      </w:r>
    </w:p>
    <w:p w:rsidR="001A495E" w:rsidRPr="00833515" w:rsidRDefault="001A495E" w:rsidP="003819EF">
      <w:pPr>
        <w:jc w:val="both"/>
        <w:rPr>
          <w:color w:val="0070C0"/>
          <w:lang w:val="en-US"/>
        </w:rPr>
      </w:pPr>
      <w:r w:rsidRPr="00833515">
        <w:rPr>
          <w:color w:val="0070C0"/>
          <w:lang w:val="en-US"/>
        </w:rPr>
        <w:t xml:space="preserve">Since 2 years, the student dormitory has some accessible rooms. </w:t>
      </w:r>
    </w:p>
    <w:p w:rsidR="001A495E" w:rsidRPr="00833515" w:rsidRDefault="001A495E" w:rsidP="003819EF">
      <w:pPr>
        <w:jc w:val="both"/>
        <w:rPr>
          <w:color w:val="0070C0"/>
          <w:lang w:val="en-US"/>
        </w:rPr>
      </w:pPr>
      <w:r w:rsidRPr="00833515">
        <w:rPr>
          <w:color w:val="0070C0"/>
          <w:lang w:val="en-US"/>
        </w:rPr>
        <w:t xml:space="preserve">Since 2001 each faculty has a disability coordinator, installed upon a advice of Ministry of Education. But in January </w:t>
      </w:r>
      <w:smartTag w:uri="urn:schemas-microsoft-com:office:smarttags" w:element="metricconverter">
        <w:smartTagPr>
          <w:attr w:name="ProductID" w:val="2013 a"/>
        </w:smartTagPr>
        <w:r w:rsidRPr="00833515">
          <w:rPr>
            <w:color w:val="0070C0"/>
            <w:lang w:val="en-US"/>
          </w:rPr>
          <w:t>2013 a</w:t>
        </w:r>
      </w:smartTag>
      <w:r w:rsidRPr="00833515">
        <w:rPr>
          <w:color w:val="0070C0"/>
          <w:lang w:val="en-US"/>
        </w:rPr>
        <w:t xml:space="preserve"> new law will enter into force and it will be mandatory for all faculties of all universities to have a disability coordinator. And a description of the minimum rights has to be provided to the students with special needs.</w:t>
      </w:r>
    </w:p>
    <w:p w:rsidR="00B81924" w:rsidRPr="008B4EFF" w:rsidRDefault="00B81924" w:rsidP="00B81924">
      <w:pPr>
        <w:jc w:val="both"/>
        <w:rPr>
          <w:lang w:val="en-US"/>
        </w:rPr>
      </w:pPr>
    </w:p>
    <w:p w:rsidR="001A495E" w:rsidRPr="00B81924" w:rsidRDefault="001A495E" w:rsidP="0052012B">
      <w:pPr>
        <w:pStyle w:val="Paragraphedeliste"/>
        <w:ind w:left="1068"/>
        <w:jc w:val="both"/>
        <w:rPr>
          <w:lang w:val="fr-BE"/>
        </w:rPr>
      </w:pPr>
    </w:p>
    <w:p w:rsidR="001A495E" w:rsidRPr="00D2386D" w:rsidRDefault="001A495E" w:rsidP="00D2386D">
      <w:pPr>
        <w:pStyle w:val="Paragraphedeliste"/>
        <w:numPr>
          <w:ilvl w:val="0"/>
          <w:numId w:val="13"/>
        </w:numPr>
        <w:jc w:val="both"/>
        <w:rPr>
          <w:lang w:val="fr-BE"/>
        </w:rPr>
      </w:pPr>
      <w:r w:rsidRPr="00D2386D">
        <w:rPr>
          <w:lang w:val="fr-BE"/>
        </w:rPr>
        <w:t>RAPPORT ACTIVITES CASAM|ACTIVITIES REPORT CASAM + DISSEMINATION (8 partenaires /</w:t>
      </w:r>
      <w:r w:rsidRPr="00D2386D">
        <w:rPr>
          <w:color w:val="0070C0"/>
          <w:lang w:val="fr-BE"/>
        </w:rPr>
        <w:t>8 partners</w:t>
      </w:r>
      <w:r w:rsidRPr="00D2386D">
        <w:rPr>
          <w:lang w:val="fr-BE"/>
        </w:rPr>
        <w:t xml:space="preserve">) </w:t>
      </w:r>
    </w:p>
    <w:p w:rsidR="001A495E" w:rsidRDefault="001A495E" w:rsidP="00F008F4">
      <w:pPr>
        <w:jc w:val="both"/>
        <w:rPr>
          <w:lang w:val="fr-BE"/>
        </w:rPr>
      </w:pPr>
    </w:p>
    <w:p w:rsidR="001A495E" w:rsidRPr="008542AF" w:rsidRDefault="001A495E" w:rsidP="008542AF">
      <w:pPr>
        <w:jc w:val="both"/>
        <w:rPr>
          <w:i/>
          <w:color w:val="0070C0"/>
          <w:lang w:val="fr-BE"/>
        </w:rPr>
      </w:pPr>
      <w:r w:rsidRPr="008542AF">
        <w:rPr>
          <w:lang w:val="fr-BE"/>
        </w:rPr>
        <w:lastRenderedPageBreak/>
        <w:t>Les universités maghrébines présents ont présent</w:t>
      </w:r>
      <w:r>
        <w:rPr>
          <w:lang w:val="fr-BE"/>
        </w:rPr>
        <w:t>é</w:t>
      </w:r>
      <w:r w:rsidRPr="008542AF">
        <w:rPr>
          <w:lang w:val="fr-BE"/>
        </w:rPr>
        <w:t xml:space="preserve"> des rapports d’activités des CASAM| </w:t>
      </w:r>
      <w:r w:rsidRPr="008542AF">
        <w:rPr>
          <w:i/>
          <w:color w:val="0070C0"/>
          <w:lang w:val="fr-BE"/>
        </w:rPr>
        <w:t xml:space="preserve">Presentation of the CASAM activity report  </w:t>
      </w:r>
      <w:r>
        <w:rPr>
          <w:i/>
          <w:color w:val="0070C0"/>
          <w:lang w:val="fr-BE"/>
        </w:rPr>
        <w:t xml:space="preserve">by the universitiesthatwerepresent. </w:t>
      </w:r>
    </w:p>
    <w:p w:rsidR="001A495E" w:rsidRPr="008542AF" w:rsidRDefault="001A495E" w:rsidP="00F008F4">
      <w:pPr>
        <w:pStyle w:val="Paragraphedeliste"/>
        <w:jc w:val="both"/>
        <w:rPr>
          <w:i/>
          <w:color w:val="0070C0"/>
          <w:lang w:val="fr-BE"/>
        </w:rPr>
      </w:pPr>
    </w:p>
    <w:p w:rsidR="001A495E" w:rsidRPr="00740FCF" w:rsidRDefault="001A495E" w:rsidP="00F008F4">
      <w:pPr>
        <w:pStyle w:val="Paragraphedeliste"/>
        <w:numPr>
          <w:ilvl w:val="0"/>
          <w:numId w:val="6"/>
        </w:numPr>
        <w:jc w:val="both"/>
        <w:rPr>
          <w:i/>
          <w:color w:val="0070C0"/>
          <w:lang w:val="fr-BE"/>
        </w:rPr>
      </w:pPr>
      <w:r w:rsidRPr="00E25245">
        <w:rPr>
          <w:lang w:val="fr-BE"/>
        </w:rPr>
        <w:t>activités qui ont été organisées au sein de l’universi</w:t>
      </w:r>
      <w:r>
        <w:rPr>
          <w:lang w:val="fr-BE"/>
        </w:rPr>
        <w:t>té</w:t>
      </w:r>
      <w:r w:rsidRPr="00A5524B">
        <w:rPr>
          <w:lang w:val="fr-BE"/>
        </w:rPr>
        <w:t xml:space="preserve"> |</w:t>
      </w:r>
      <w:r w:rsidRPr="00740FCF">
        <w:rPr>
          <w:color w:val="0070C0"/>
          <w:lang w:val="fr-BE"/>
        </w:rPr>
        <w:t>activitiesorganisedwithin the university</w:t>
      </w:r>
    </w:p>
    <w:p w:rsidR="001A495E" w:rsidRPr="00E25245" w:rsidRDefault="001A495E" w:rsidP="00F008F4">
      <w:pPr>
        <w:pStyle w:val="Paragraphedeliste"/>
        <w:numPr>
          <w:ilvl w:val="0"/>
          <w:numId w:val="6"/>
        </w:numPr>
        <w:jc w:val="both"/>
        <w:rPr>
          <w:i/>
          <w:color w:val="0070C0"/>
          <w:lang w:val="en-US"/>
        </w:rPr>
      </w:pPr>
      <w:r>
        <w:rPr>
          <w:lang w:val="fr-BE"/>
        </w:rPr>
        <w:t>résultats</w:t>
      </w:r>
      <w:r w:rsidRPr="00A5524B">
        <w:rPr>
          <w:lang w:val="fr-BE"/>
        </w:rPr>
        <w:t xml:space="preserve"> |</w:t>
      </w:r>
      <w:r w:rsidRPr="00740FCF">
        <w:rPr>
          <w:color w:val="0070C0"/>
          <w:lang w:val="fr-BE"/>
        </w:rPr>
        <w:t>results</w:t>
      </w:r>
      <w:r>
        <w:rPr>
          <w:color w:val="0070C0"/>
          <w:lang w:val="fr-BE"/>
        </w:rPr>
        <w:t>obtained</w:t>
      </w:r>
    </w:p>
    <w:p w:rsidR="001A495E" w:rsidRPr="00740FCF" w:rsidRDefault="001A495E" w:rsidP="00F008F4">
      <w:pPr>
        <w:pStyle w:val="Paragraphedeliste"/>
        <w:numPr>
          <w:ilvl w:val="0"/>
          <w:numId w:val="6"/>
        </w:numPr>
        <w:jc w:val="both"/>
        <w:rPr>
          <w:i/>
          <w:color w:val="0070C0"/>
          <w:lang w:val="en-US"/>
        </w:rPr>
      </w:pPr>
      <w:r>
        <w:rPr>
          <w:lang w:val="fr-BE"/>
        </w:rPr>
        <w:t>actions entreprises</w:t>
      </w:r>
      <w:r w:rsidRPr="00D2386D">
        <w:rPr>
          <w:color w:val="0070C0"/>
          <w:lang w:val="fr-BE"/>
        </w:rPr>
        <w:t>/ actions taken</w:t>
      </w:r>
    </w:p>
    <w:p w:rsidR="001A495E" w:rsidRDefault="001A495E" w:rsidP="00F008F4">
      <w:pPr>
        <w:pStyle w:val="Paragraphedeliste"/>
        <w:numPr>
          <w:ilvl w:val="0"/>
          <w:numId w:val="6"/>
        </w:numPr>
        <w:jc w:val="both"/>
        <w:rPr>
          <w:i/>
          <w:color w:val="0070C0"/>
          <w:lang w:val="fr-BE"/>
        </w:rPr>
      </w:pPr>
      <w:r w:rsidRPr="00740FCF">
        <w:rPr>
          <w:lang w:val="fr-BE"/>
        </w:rPr>
        <w:t>activités de dissémination : une liste d’activités de sensibilisation au sein de l’institution, au niveau national ou régional ainsi que les articles, les coupures de p</w:t>
      </w:r>
      <w:r>
        <w:rPr>
          <w:lang w:val="fr-BE"/>
        </w:rPr>
        <w:t>resse…..par rapport à UMEI</w:t>
      </w:r>
      <w:r w:rsidRPr="00A5524B">
        <w:rPr>
          <w:lang w:val="fr-BE"/>
        </w:rPr>
        <w:t xml:space="preserve"> |</w:t>
      </w:r>
      <w:r w:rsidRPr="00740FCF">
        <w:rPr>
          <w:i/>
          <w:color w:val="0070C0"/>
          <w:lang w:val="fr-BE"/>
        </w:rPr>
        <w:t>Presentation of information on dissemination: activitylist, articles published, media coverage, …. on UMEI.</w:t>
      </w:r>
    </w:p>
    <w:p w:rsidR="001A495E" w:rsidRDefault="001A495E" w:rsidP="00DA5B1E">
      <w:pPr>
        <w:jc w:val="both"/>
        <w:rPr>
          <w:b/>
          <w:u w:val="single"/>
          <w:lang w:val="fr-BE"/>
        </w:rPr>
      </w:pPr>
    </w:p>
    <w:p w:rsidR="001A495E" w:rsidRPr="008542AF" w:rsidRDefault="001A495E" w:rsidP="00DA5B1E">
      <w:pPr>
        <w:jc w:val="both"/>
        <w:rPr>
          <w:b/>
          <w:u w:val="single"/>
          <w:lang w:val="fr-BE"/>
        </w:rPr>
      </w:pPr>
      <w:r w:rsidRPr="008542AF">
        <w:rPr>
          <w:b/>
          <w:u w:val="single"/>
          <w:lang w:val="fr-BE"/>
        </w:rPr>
        <w:t>To do</w:t>
      </w:r>
    </w:p>
    <w:p w:rsidR="001A495E" w:rsidRPr="004C226A" w:rsidRDefault="001A495E" w:rsidP="008542AF">
      <w:pPr>
        <w:pStyle w:val="Paragraphedeliste"/>
        <w:numPr>
          <w:ilvl w:val="0"/>
          <w:numId w:val="12"/>
        </w:numPr>
        <w:jc w:val="both"/>
        <w:rPr>
          <w:lang w:val="fr-FR"/>
        </w:rPr>
      </w:pPr>
      <w:r>
        <w:rPr>
          <w:lang w:val="fr-BE"/>
        </w:rPr>
        <w:t>Chaque université maghrébine enverra, avant le 30 septembre 2012, un rapport d’activités de la cellule CASAM, pour la période octobre 2011-septembre 2012 faisant rapport de</w:t>
      </w:r>
    </w:p>
    <w:p w:rsidR="001A495E" w:rsidRDefault="001A495E" w:rsidP="008542AF">
      <w:pPr>
        <w:pStyle w:val="Paragraphedeliste"/>
        <w:numPr>
          <w:ilvl w:val="1"/>
          <w:numId w:val="12"/>
        </w:numPr>
        <w:jc w:val="both"/>
        <w:rPr>
          <w:lang w:val="fr-FR"/>
        </w:rPr>
      </w:pPr>
      <w:r>
        <w:rPr>
          <w:lang w:val="fr-FR"/>
        </w:rPr>
        <w:t>Les réunions de la cellule (pv, date, décisions, …)</w:t>
      </w:r>
    </w:p>
    <w:p w:rsidR="001A495E" w:rsidRPr="004C226A" w:rsidRDefault="001A495E" w:rsidP="008542AF">
      <w:pPr>
        <w:pStyle w:val="Paragraphedeliste"/>
        <w:numPr>
          <w:ilvl w:val="1"/>
          <w:numId w:val="12"/>
        </w:numPr>
        <w:jc w:val="both"/>
        <w:rPr>
          <w:lang w:val="fr-FR"/>
        </w:rPr>
      </w:pPr>
      <w:r>
        <w:rPr>
          <w:lang w:val="fr-FR"/>
        </w:rPr>
        <w:t>D’autres activités organisés par l’université en dehors d’UMEI en synergie ave</w:t>
      </w:r>
      <w:r>
        <w:rPr>
          <w:lang w:val="fr-BE"/>
        </w:rPr>
        <w:t>c l’enseignement inclusif</w:t>
      </w:r>
    </w:p>
    <w:p w:rsidR="001A495E" w:rsidRDefault="001A495E" w:rsidP="008542AF">
      <w:pPr>
        <w:pStyle w:val="Paragraphedeliste"/>
        <w:numPr>
          <w:ilvl w:val="1"/>
          <w:numId w:val="12"/>
        </w:numPr>
        <w:jc w:val="both"/>
        <w:rPr>
          <w:lang w:val="fr-FR"/>
        </w:rPr>
      </w:pPr>
      <w:r>
        <w:rPr>
          <w:lang w:val="fr-FR"/>
        </w:rPr>
        <w:t>Les réunions, rencontres, manifestations ou le projet a été discuté ou présenté.</w:t>
      </w:r>
    </w:p>
    <w:p w:rsidR="001A495E" w:rsidRPr="008E35A6" w:rsidRDefault="001A495E" w:rsidP="00D2386D">
      <w:pPr>
        <w:pStyle w:val="Paragraphedeliste"/>
        <w:numPr>
          <w:ilvl w:val="0"/>
          <w:numId w:val="12"/>
        </w:numPr>
        <w:jc w:val="both"/>
        <w:rPr>
          <w:color w:val="0070C0"/>
          <w:lang w:val="en-US"/>
        </w:rPr>
      </w:pPr>
      <w:r w:rsidRPr="008E35A6">
        <w:rPr>
          <w:color w:val="0070C0"/>
          <w:lang w:val="en-US"/>
        </w:rPr>
        <w:t xml:space="preserve">Each Maghreb University shall, by September 30, 2012, submit an activity report of the CASAM cell, for the period October 2011 - September 2012 including </w:t>
      </w:r>
    </w:p>
    <w:p w:rsidR="001A495E" w:rsidRPr="008E35A6" w:rsidRDefault="001A495E" w:rsidP="00D2386D">
      <w:pPr>
        <w:pStyle w:val="Paragraphedeliste"/>
        <w:numPr>
          <w:ilvl w:val="0"/>
          <w:numId w:val="14"/>
        </w:numPr>
        <w:jc w:val="both"/>
        <w:rPr>
          <w:color w:val="0070C0"/>
          <w:lang w:val="en-US"/>
        </w:rPr>
      </w:pPr>
      <w:r w:rsidRPr="008E35A6">
        <w:rPr>
          <w:color w:val="0070C0"/>
          <w:lang w:val="en-US"/>
        </w:rPr>
        <w:t xml:space="preserve">reporting meetings of the cell (pv, date, decisions,...) </w:t>
      </w:r>
    </w:p>
    <w:p w:rsidR="001A495E" w:rsidRPr="008E35A6" w:rsidRDefault="001A495E" w:rsidP="00D2386D">
      <w:pPr>
        <w:pStyle w:val="Paragraphedeliste"/>
        <w:numPr>
          <w:ilvl w:val="0"/>
          <w:numId w:val="14"/>
        </w:numPr>
        <w:jc w:val="both"/>
        <w:rPr>
          <w:color w:val="0070C0"/>
          <w:lang w:val="en-US"/>
        </w:rPr>
      </w:pPr>
      <w:r w:rsidRPr="008E35A6">
        <w:rPr>
          <w:color w:val="0070C0"/>
          <w:lang w:val="en-US"/>
        </w:rPr>
        <w:t xml:space="preserve">Other activities organized by the University outside UMEI in synergy with inclusive education, </w:t>
      </w:r>
    </w:p>
    <w:p w:rsidR="001A495E" w:rsidRPr="008E35A6" w:rsidRDefault="001A495E" w:rsidP="00D2386D">
      <w:pPr>
        <w:pStyle w:val="Paragraphedeliste"/>
        <w:numPr>
          <w:ilvl w:val="0"/>
          <w:numId w:val="14"/>
        </w:numPr>
        <w:jc w:val="both"/>
        <w:rPr>
          <w:color w:val="0070C0"/>
          <w:lang w:val="en-US"/>
        </w:rPr>
      </w:pPr>
      <w:r w:rsidRPr="008E35A6">
        <w:rPr>
          <w:color w:val="0070C0"/>
          <w:lang w:val="en-US"/>
        </w:rPr>
        <w:t>meetings, events, etc… where the project has been discussed or presented.</w:t>
      </w:r>
    </w:p>
    <w:p w:rsidR="001A495E" w:rsidRPr="00D2386D" w:rsidRDefault="001A495E" w:rsidP="001529F7">
      <w:pPr>
        <w:jc w:val="both"/>
        <w:rPr>
          <w:lang w:val="en-US"/>
        </w:rPr>
      </w:pPr>
    </w:p>
    <w:p w:rsidR="001A495E" w:rsidRPr="008E35A6" w:rsidRDefault="001A495E" w:rsidP="008E35A6">
      <w:pPr>
        <w:pStyle w:val="Paragraphedeliste"/>
        <w:numPr>
          <w:ilvl w:val="0"/>
          <w:numId w:val="15"/>
        </w:numPr>
        <w:jc w:val="both"/>
        <w:rPr>
          <w:lang w:val="en-US"/>
        </w:rPr>
      </w:pPr>
      <w:r w:rsidRPr="008E35A6">
        <w:rPr>
          <w:sz w:val="24"/>
          <w:szCs w:val="24"/>
          <w:lang w:val="en-US"/>
        </w:rPr>
        <w:t>UNE SUITE A CE PROJET </w:t>
      </w:r>
      <w:r w:rsidRPr="008E35A6">
        <w:rPr>
          <w:lang w:val="en-US"/>
        </w:rPr>
        <w:t xml:space="preserve">| </w:t>
      </w:r>
      <w:r w:rsidRPr="008E35A6">
        <w:rPr>
          <w:color w:val="0070C0"/>
          <w:lang w:val="en-US"/>
        </w:rPr>
        <w:t>A FOLLOW-UP TO THIS PROJECT</w:t>
      </w:r>
    </w:p>
    <w:p w:rsidR="001A495E" w:rsidRDefault="001A495E" w:rsidP="00173314">
      <w:pPr>
        <w:jc w:val="both"/>
        <w:rPr>
          <w:lang w:val="en-US"/>
        </w:rPr>
      </w:pPr>
    </w:p>
    <w:p w:rsidR="001A495E" w:rsidRDefault="001A495E" w:rsidP="00173314">
      <w:pPr>
        <w:jc w:val="both"/>
        <w:rPr>
          <w:lang w:val="fr-BE"/>
        </w:rPr>
      </w:pPr>
      <w:r w:rsidRPr="008542AF">
        <w:rPr>
          <w:lang w:val="fr-BE"/>
        </w:rPr>
        <w:t xml:space="preserve">Eva Reina (UNICA) propose de formuler en collaboration avec l’UAE un projet de suivi. </w:t>
      </w:r>
    </w:p>
    <w:p w:rsidR="001A495E" w:rsidRPr="008E35A6" w:rsidRDefault="001A495E" w:rsidP="00173314">
      <w:pPr>
        <w:jc w:val="both"/>
        <w:rPr>
          <w:color w:val="0070C0"/>
          <w:lang w:val="en-US"/>
        </w:rPr>
      </w:pPr>
      <w:r w:rsidRPr="008E35A6">
        <w:rPr>
          <w:color w:val="0070C0"/>
          <w:lang w:val="en-US"/>
        </w:rPr>
        <w:t>Eva Reina (UNICA) proposed to formulate a follow-up project in collaboration with the UAE.</w:t>
      </w:r>
    </w:p>
    <w:sectPr w:rsidR="001A495E" w:rsidRPr="008E35A6" w:rsidSect="00AC6FD7">
      <w:pgSz w:w="11906" w:h="16838"/>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CD7" w:rsidRDefault="00390CD7" w:rsidP="00E25245">
      <w:r>
        <w:separator/>
      </w:r>
    </w:p>
  </w:endnote>
  <w:endnote w:type="continuationSeparator" w:id="0">
    <w:p w:rsidR="00390CD7" w:rsidRDefault="00390CD7" w:rsidP="00E25245">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CD7" w:rsidRDefault="00390CD7" w:rsidP="00E25245">
      <w:r>
        <w:separator/>
      </w:r>
    </w:p>
  </w:footnote>
  <w:footnote w:type="continuationSeparator" w:id="0">
    <w:p w:rsidR="00390CD7" w:rsidRDefault="00390CD7" w:rsidP="00E252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B1D45"/>
    <w:multiLevelType w:val="hybridMultilevel"/>
    <w:tmpl w:val="3118E58C"/>
    <w:lvl w:ilvl="0" w:tplc="08130003">
      <w:start w:val="1"/>
      <w:numFmt w:val="bullet"/>
      <w:lvlText w:val="o"/>
      <w:lvlJc w:val="left"/>
      <w:pPr>
        <w:ind w:left="1428" w:hanging="360"/>
      </w:pPr>
      <w:rPr>
        <w:rFonts w:ascii="Courier New" w:hAnsi="Courier New" w:hint="default"/>
      </w:rPr>
    </w:lvl>
    <w:lvl w:ilvl="1" w:tplc="08130003" w:tentative="1">
      <w:start w:val="1"/>
      <w:numFmt w:val="bullet"/>
      <w:lvlText w:val="o"/>
      <w:lvlJc w:val="left"/>
      <w:pPr>
        <w:ind w:left="2148" w:hanging="360"/>
      </w:pPr>
      <w:rPr>
        <w:rFonts w:ascii="Courier New" w:hAnsi="Courier New" w:hint="default"/>
      </w:rPr>
    </w:lvl>
    <w:lvl w:ilvl="2" w:tplc="08130005" w:tentative="1">
      <w:start w:val="1"/>
      <w:numFmt w:val="bullet"/>
      <w:lvlText w:val=""/>
      <w:lvlJc w:val="left"/>
      <w:pPr>
        <w:ind w:left="2868" w:hanging="360"/>
      </w:pPr>
      <w:rPr>
        <w:rFonts w:ascii="Wingdings" w:hAnsi="Wingdings" w:hint="default"/>
      </w:rPr>
    </w:lvl>
    <w:lvl w:ilvl="3" w:tplc="08130001" w:tentative="1">
      <w:start w:val="1"/>
      <w:numFmt w:val="bullet"/>
      <w:lvlText w:val=""/>
      <w:lvlJc w:val="left"/>
      <w:pPr>
        <w:ind w:left="3588" w:hanging="360"/>
      </w:pPr>
      <w:rPr>
        <w:rFonts w:ascii="Symbol" w:hAnsi="Symbol" w:hint="default"/>
      </w:rPr>
    </w:lvl>
    <w:lvl w:ilvl="4" w:tplc="08130003" w:tentative="1">
      <w:start w:val="1"/>
      <w:numFmt w:val="bullet"/>
      <w:lvlText w:val="o"/>
      <w:lvlJc w:val="left"/>
      <w:pPr>
        <w:ind w:left="4308" w:hanging="360"/>
      </w:pPr>
      <w:rPr>
        <w:rFonts w:ascii="Courier New" w:hAnsi="Courier New" w:hint="default"/>
      </w:rPr>
    </w:lvl>
    <w:lvl w:ilvl="5" w:tplc="08130005" w:tentative="1">
      <w:start w:val="1"/>
      <w:numFmt w:val="bullet"/>
      <w:lvlText w:val=""/>
      <w:lvlJc w:val="left"/>
      <w:pPr>
        <w:ind w:left="5028" w:hanging="360"/>
      </w:pPr>
      <w:rPr>
        <w:rFonts w:ascii="Wingdings" w:hAnsi="Wingdings" w:hint="default"/>
      </w:rPr>
    </w:lvl>
    <w:lvl w:ilvl="6" w:tplc="08130001" w:tentative="1">
      <w:start w:val="1"/>
      <w:numFmt w:val="bullet"/>
      <w:lvlText w:val=""/>
      <w:lvlJc w:val="left"/>
      <w:pPr>
        <w:ind w:left="5748" w:hanging="360"/>
      </w:pPr>
      <w:rPr>
        <w:rFonts w:ascii="Symbol" w:hAnsi="Symbol" w:hint="default"/>
      </w:rPr>
    </w:lvl>
    <w:lvl w:ilvl="7" w:tplc="08130003" w:tentative="1">
      <w:start w:val="1"/>
      <w:numFmt w:val="bullet"/>
      <w:lvlText w:val="o"/>
      <w:lvlJc w:val="left"/>
      <w:pPr>
        <w:ind w:left="6468" w:hanging="360"/>
      </w:pPr>
      <w:rPr>
        <w:rFonts w:ascii="Courier New" w:hAnsi="Courier New" w:hint="default"/>
      </w:rPr>
    </w:lvl>
    <w:lvl w:ilvl="8" w:tplc="08130005" w:tentative="1">
      <w:start w:val="1"/>
      <w:numFmt w:val="bullet"/>
      <w:lvlText w:val=""/>
      <w:lvlJc w:val="left"/>
      <w:pPr>
        <w:ind w:left="7188" w:hanging="360"/>
      </w:pPr>
      <w:rPr>
        <w:rFonts w:ascii="Wingdings" w:hAnsi="Wingdings" w:hint="default"/>
      </w:rPr>
    </w:lvl>
  </w:abstractNum>
  <w:abstractNum w:abstractNumId="1">
    <w:nsid w:val="00B60488"/>
    <w:multiLevelType w:val="hybridMultilevel"/>
    <w:tmpl w:val="070822C0"/>
    <w:lvl w:ilvl="0" w:tplc="08130005">
      <w:start w:val="1"/>
      <w:numFmt w:val="bullet"/>
      <w:lvlText w:val=""/>
      <w:lvlJc w:val="left"/>
      <w:pPr>
        <w:ind w:left="360" w:hanging="360"/>
      </w:pPr>
      <w:rPr>
        <w:rFonts w:ascii="Wingdings" w:hAnsi="Wingdings" w:hint="default"/>
      </w:rPr>
    </w:lvl>
    <w:lvl w:ilvl="1" w:tplc="08130003" w:tentative="1">
      <w:start w:val="1"/>
      <w:numFmt w:val="bullet"/>
      <w:lvlText w:val="o"/>
      <w:lvlJc w:val="left"/>
      <w:pPr>
        <w:ind w:left="1080" w:hanging="360"/>
      </w:pPr>
      <w:rPr>
        <w:rFonts w:ascii="Courier New" w:hAnsi="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
    <w:nsid w:val="165C0458"/>
    <w:multiLevelType w:val="multilevel"/>
    <w:tmpl w:val="86C4A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36127F66"/>
    <w:multiLevelType w:val="hybridMultilevel"/>
    <w:tmpl w:val="7F4869FC"/>
    <w:lvl w:ilvl="0" w:tplc="08130005">
      <w:start w:val="1"/>
      <w:numFmt w:val="bullet"/>
      <w:lvlText w:val=""/>
      <w:lvlJc w:val="left"/>
      <w:pPr>
        <w:ind w:left="360" w:hanging="360"/>
      </w:pPr>
      <w:rPr>
        <w:rFonts w:ascii="Wingdings" w:hAnsi="Wingdings" w:hint="default"/>
      </w:rPr>
    </w:lvl>
    <w:lvl w:ilvl="1" w:tplc="08130003" w:tentative="1">
      <w:start w:val="1"/>
      <w:numFmt w:val="bullet"/>
      <w:lvlText w:val="o"/>
      <w:lvlJc w:val="left"/>
      <w:pPr>
        <w:ind w:left="1080" w:hanging="360"/>
      </w:pPr>
      <w:rPr>
        <w:rFonts w:ascii="Courier New" w:hAnsi="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4">
    <w:nsid w:val="3B2407A0"/>
    <w:multiLevelType w:val="hybridMultilevel"/>
    <w:tmpl w:val="79343886"/>
    <w:lvl w:ilvl="0" w:tplc="08130003">
      <w:start w:val="1"/>
      <w:numFmt w:val="bullet"/>
      <w:lvlText w:val="o"/>
      <w:lvlJc w:val="left"/>
      <w:pPr>
        <w:ind w:left="1440" w:hanging="360"/>
      </w:pPr>
      <w:rPr>
        <w:rFonts w:ascii="Courier New" w:hAnsi="Courier New" w:hint="default"/>
      </w:rPr>
    </w:lvl>
    <w:lvl w:ilvl="1" w:tplc="08130003" w:tentative="1">
      <w:start w:val="1"/>
      <w:numFmt w:val="bullet"/>
      <w:lvlText w:val="o"/>
      <w:lvlJc w:val="left"/>
      <w:pPr>
        <w:ind w:left="2160" w:hanging="360"/>
      </w:pPr>
      <w:rPr>
        <w:rFonts w:ascii="Courier New" w:hAnsi="Courier New" w:hint="default"/>
      </w:rPr>
    </w:lvl>
    <w:lvl w:ilvl="2" w:tplc="08130005" w:tentative="1">
      <w:start w:val="1"/>
      <w:numFmt w:val="bullet"/>
      <w:lvlText w:val=""/>
      <w:lvlJc w:val="left"/>
      <w:pPr>
        <w:ind w:left="2880" w:hanging="360"/>
      </w:pPr>
      <w:rPr>
        <w:rFonts w:ascii="Wingdings" w:hAnsi="Wingdings" w:hint="default"/>
      </w:rPr>
    </w:lvl>
    <w:lvl w:ilvl="3" w:tplc="08130001" w:tentative="1">
      <w:start w:val="1"/>
      <w:numFmt w:val="bullet"/>
      <w:lvlText w:val=""/>
      <w:lvlJc w:val="left"/>
      <w:pPr>
        <w:ind w:left="3600" w:hanging="360"/>
      </w:pPr>
      <w:rPr>
        <w:rFonts w:ascii="Symbol" w:hAnsi="Symbol" w:hint="default"/>
      </w:rPr>
    </w:lvl>
    <w:lvl w:ilvl="4" w:tplc="08130003" w:tentative="1">
      <w:start w:val="1"/>
      <w:numFmt w:val="bullet"/>
      <w:lvlText w:val="o"/>
      <w:lvlJc w:val="left"/>
      <w:pPr>
        <w:ind w:left="4320" w:hanging="360"/>
      </w:pPr>
      <w:rPr>
        <w:rFonts w:ascii="Courier New" w:hAnsi="Courier New" w:hint="default"/>
      </w:rPr>
    </w:lvl>
    <w:lvl w:ilvl="5" w:tplc="08130005" w:tentative="1">
      <w:start w:val="1"/>
      <w:numFmt w:val="bullet"/>
      <w:lvlText w:val=""/>
      <w:lvlJc w:val="left"/>
      <w:pPr>
        <w:ind w:left="5040" w:hanging="360"/>
      </w:pPr>
      <w:rPr>
        <w:rFonts w:ascii="Wingdings" w:hAnsi="Wingdings" w:hint="default"/>
      </w:rPr>
    </w:lvl>
    <w:lvl w:ilvl="6" w:tplc="08130001" w:tentative="1">
      <w:start w:val="1"/>
      <w:numFmt w:val="bullet"/>
      <w:lvlText w:val=""/>
      <w:lvlJc w:val="left"/>
      <w:pPr>
        <w:ind w:left="5760" w:hanging="360"/>
      </w:pPr>
      <w:rPr>
        <w:rFonts w:ascii="Symbol" w:hAnsi="Symbol" w:hint="default"/>
      </w:rPr>
    </w:lvl>
    <w:lvl w:ilvl="7" w:tplc="08130003" w:tentative="1">
      <w:start w:val="1"/>
      <w:numFmt w:val="bullet"/>
      <w:lvlText w:val="o"/>
      <w:lvlJc w:val="left"/>
      <w:pPr>
        <w:ind w:left="6480" w:hanging="360"/>
      </w:pPr>
      <w:rPr>
        <w:rFonts w:ascii="Courier New" w:hAnsi="Courier New" w:hint="default"/>
      </w:rPr>
    </w:lvl>
    <w:lvl w:ilvl="8" w:tplc="08130005" w:tentative="1">
      <w:start w:val="1"/>
      <w:numFmt w:val="bullet"/>
      <w:lvlText w:val=""/>
      <w:lvlJc w:val="left"/>
      <w:pPr>
        <w:ind w:left="7200" w:hanging="360"/>
      </w:pPr>
      <w:rPr>
        <w:rFonts w:ascii="Wingdings" w:hAnsi="Wingdings" w:hint="default"/>
      </w:rPr>
    </w:lvl>
  </w:abstractNum>
  <w:abstractNum w:abstractNumId="5">
    <w:nsid w:val="4A975840"/>
    <w:multiLevelType w:val="hybridMultilevel"/>
    <w:tmpl w:val="984E82B8"/>
    <w:lvl w:ilvl="0" w:tplc="229AE804">
      <w:start w:val="20"/>
      <w:numFmt w:val="bullet"/>
      <w:lvlText w:val="-"/>
      <w:lvlJc w:val="left"/>
      <w:pPr>
        <w:ind w:left="720" w:hanging="360"/>
      </w:pPr>
      <w:rPr>
        <w:rFonts w:ascii="Calibri" w:eastAsia="Times New Roman" w:hAnsi="Calibri" w:hint="default"/>
      </w:rPr>
    </w:lvl>
    <w:lvl w:ilvl="1" w:tplc="08130003" w:tentative="1">
      <w:start w:val="1"/>
      <w:numFmt w:val="bullet"/>
      <w:lvlText w:val="o"/>
      <w:lvlJc w:val="left"/>
      <w:pPr>
        <w:ind w:left="1440" w:hanging="360"/>
      </w:pPr>
      <w:rPr>
        <w:rFonts w:ascii="Courier New" w:hAnsi="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nsid w:val="4B6E1254"/>
    <w:multiLevelType w:val="hybridMultilevel"/>
    <w:tmpl w:val="DBBE96EA"/>
    <w:lvl w:ilvl="0" w:tplc="B8787834">
      <w:start w:val="9"/>
      <w:numFmt w:val="bullet"/>
      <w:lvlText w:val="-"/>
      <w:lvlJc w:val="left"/>
      <w:pPr>
        <w:ind w:left="1068" w:hanging="360"/>
      </w:pPr>
      <w:rPr>
        <w:rFonts w:ascii="Calibri" w:eastAsia="Times New Roman" w:hAnsi="Calibri" w:hint="default"/>
      </w:rPr>
    </w:lvl>
    <w:lvl w:ilvl="1" w:tplc="08130003">
      <w:start w:val="1"/>
      <w:numFmt w:val="bullet"/>
      <w:lvlText w:val="o"/>
      <w:lvlJc w:val="left"/>
      <w:pPr>
        <w:ind w:left="1788" w:hanging="360"/>
      </w:pPr>
      <w:rPr>
        <w:rFonts w:ascii="Courier New" w:hAnsi="Courier New" w:hint="default"/>
      </w:rPr>
    </w:lvl>
    <w:lvl w:ilvl="2" w:tplc="08130005">
      <w:start w:val="1"/>
      <w:numFmt w:val="bullet"/>
      <w:lvlText w:val=""/>
      <w:lvlJc w:val="left"/>
      <w:pPr>
        <w:ind w:left="2508" w:hanging="360"/>
      </w:pPr>
      <w:rPr>
        <w:rFonts w:ascii="Wingdings" w:hAnsi="Wingdings" w:hint="default"/>
      </w:rPr>
    </w:lvl>
    <w:lvl w:ilvl="3" w:tplc="08130001" w:tentative="1">
      <w:start w:val="1"/>
      <w:numFmt w:val="bullet"/>
      <w:lvlText w:val=""/>
      <w:lvlJc w:val="left"/>
      <w:pPr>
        <w:ind w:left="3228" w:hanging="360"/>
      </w:pPr>
      <w:rPr>
        <w:rFonts w:ascii="Symbol" w:hAnsi="Symbol" w:hint="default"/>
      </w:rPr>
    </w:lvl>
    <w:lvl w:ilvl="4" w:tplc="08130003" w:tentative="1">
      <w:start w:val="1"/>
      <w:numFmt w:val="bullet"/>
      <w:lvlText w:val="o"/>
      <w:lvlJc w:val="left"/>
      <w:pPr>
        <w:ind w:left="3948" w:hanging="360"/>
      </w:pPr>
      <w:rPr>
        <w:rFonts w:ascii="Courier New" w:hAnsi="Courier New" w:hint="default"/>
      </w:rPr>
    </w:lvl>
    <w:lvl w:ilvl="5" w:tplc="08130005" w:tentative="1">
      <w:start w:val="1"/>
      <w:numFmt w:val="bullet"/>
      <w:lvlText w:val=""/>
      <w:lvlJc w:val="left"/>
      <w:pPr>
        <w:ind w:left="4668" w:hanging="360"/>
      </w:pPr>
      <w:rPr>
        <w:rFonts w:ascii="Wingdings" w:hAnsi="Wingdings" w:hint="default"/>
      </w:rPr>
    </w:lvl>
    <w:lvl w:ilvl="6" w:tplc="08130001" w:tentative="1">
      <w:start w:val="1"/>
      <w:numFmt w:val="bullet"/>
      <w:lvlText w:val=""/>
      <w:lvlJc w:val="left"/>
      <w:pPr>
        <w:ind w:left="5388" w:hanging="360"/>
      </w:pPr>
      <w:rPr>
        <w:rFonts w:ascii="Symbol" w:hAnsi="Symbol" w:hint="default"/>
      </w:rPr>
    </w:lvl>
    <w:lvl w:ilvl="7" w:tplc="08130003" w:tentative="1">
      <w:start w:val="1"/>
      <w:numFmt w:val="bullet"/>
      <w:lvlText w:val="o"/>
      <w:lvlJc w:val="left"/>
      <w:pPr>
        <w:ind w:left="6108" w:hanging="360"/>
      </w:pPr>
      <w:rPr>
        <w:rFonts w:ascii="Courier New" w:hAnsi="Courier New" w:hint="default"/>
      </w:rPr>
    </w:lvl>
    <w:lvl w:ilvl="8" w:tplc="08130005" w:tentative="1">
      <w:start w:val="1"/>
      <w:numFmt w:val="bullet"/>
      <w:lvlText w:val=""/>
      <w:lvlJc w:val="left"/>
      <w:pPr>
        <w:ind w:left="6828" w:hanging="360"/>
      </w:pPr>
      <w:rPr>
        <w:rFonts w:ascii="Wingdings" w:hAnsi="Wingdings" w:hint="default"/>
      </w:rPr>
    </w:lvl>
  </w:abstractNum>
  <w:abstractNum w:abstractNumId="7">
    <w:nsid w:val="545A392A"/>
    <w:multiLevelType w:val="hybridMultilevel"/>
    <w:tmpl w:val="04CE9E66"/>
    <w:lvl w:ilvl="0" w:tplc="B456EB00">
      <w:start w:val="20"/>
      <w:numFmt w:val="bullet"/>
      <w:lvlText w:val="-"/>
      <w:lvlJc w:val="left"/>
      <w:pPr>
        <w:ind w:left="720" w:hanging="360"/>
      </w:pPr>
      <w:rPr>
        <w:rFonts w:ascii="Calibri" w:eastAsia="Times New Roman" w:hAnsi="Calibri" w:hint="default"/>
      </w:rPr>
    </w:lvl>
    <w:lvl w:ilvl="1" w:tplc="08130003">
      <w:start w:val="1"/>
      <w:numFmt w:val="bullet"/>
      <w:lvlText w:val="o"/>
      <w:lvlJc w:val="left"/>
      <w:pPr>
        <w:ind w:left="1440" w:hanging="360"/>
      </w:pPr>
      <w:rPr>
        <w:rFonts w:ascii="Courier New" w:hAnsi="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nsid w:val="576C1D5C"/>
    <w:multiLevelType w:val="hybridMultilevel"/>
    <w:tmpl w:val="332A526E"/>
    <w:lvl w:ilvl="0" w:tplc="08130003">
      <w:start w:val="1"/>
      <w:numFmt w:val="bullet"/>
      <w:lvlText w:val="o"/>
      <w:lvlJc w:val="left"/>
      <w:pPr>
        <w:ind w:left="720" w:hanging="360"/>
      </w:pPr>
      <w:rPr>
        <w:rFonts w:ascii="Courier New" w:hAnsi="Courier New" w:hint="default"/>
      </w:rPr>
    </w:lvl>
    <w:lvl w:ilvl="1" w:tplc="08130003" w:tentative="1">
      <w:start w:val="1"/>
      <w:numFmt w:val="bullet"/>
      <w:lvlText w:val="o"/>
      <w:lvlJc w:val="left"/>
      <w:pPr>
        <w:ind w:left="1440" w:hanging="360"/>
      </w:pPr>
      <w:rPr>
        <w:rFonts w:ascii="Courier New" w:hAnsi="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nsid w:val="587A7697"/>
    <w:multiLevelType w:val="hybridMultilevel"/>
    <w:tmpl w:val="9C32A5A2"/>
    <w:lvl w:ilvl="0" w:tplc="08130003">
      <w:start w:val="1"/>
      <w:numFmt w:val="bullet"/>
      <w:lvlText w:val="o"/>
      <w:lvlJc w:val="left"/>
      <w:pPr>
        <w:ind w:left="720" w:hanging="360"/>
      </w:pPr>
      <w:rPr>
        <w:rFonts w:ascii="Courier New" w:hAnsi="Courier New" w:hint="default"/>
      </w:rPr>
    </w:lvl>
    <w:lvl w:ilvl="1" w:tplc="08130003" w:tentative="1">
      <w:start w:val="1"/>
      <w:numFmt w:val="bullet"/>
      <w:lvlText w:val="o"/>
      <w:lvlJc w:val="left"/>
      <w:pPr>
        <w:ind w:left="1440" w:hanging="360"/>
      </w:pPr>
      <w:rPr>
        <w:rFonts w:ascii="Courier New" w:hAnsi="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0">
    <w:nsid w:val="67F5764F"/>
    <w:multiLevelType w:val="hybridMultilevel"/>
    <w:tmpl w:val="07081A06"/>
    <w:lvl w:ilvl="0" w:tplc="08130005">
      <w:start w:val="1"/>
      <w:numFmt w:val="bullet"/>
      <w:lvlText w:val=""/>
      <w:lvlJc w:val="left"/>
      <w:pPr>
        <w:ind w:left="1440" w:hanging="360"/>
      </w:pPr>
      <w:rPr>
        <w:rFonts w:ascii="Wingdings" w:hAnsi="Wingdings" w:hint="default"/>
      </w:rPr>
    </w:lvl>
    <w:lvl w:ilvl="1" w:tplc="08130003" w:tentative="1">
      <w:start w:val="1"/>
      <w:numFmt w:val="bullet"/>
      <w:lvlText w:val="o"/>
      <w:lvlJc w:val="left"/>
      <w:pPr>
        <w:ind w:left="2160" w:hanging="360"/>
      </w:pPr>
      <w:rPr>
        <w:rFonts w:ascii="Courier New" w:hAnsi="Courier New" w:hint="default"/>
      </w:rPr>
    </w:lvl>
    <w:lvl w:ilvl="2" w:tplc="08130005" w:tentative="1">
      <w:start w:val="1"/>
      <w:numFmt w:val="bullet"/>
      <w:lvlText w:val=""/>
      <w:lvlJc w:val="left"/>
      <w:pPr>
        <w:ind w:left="2880" w:hanging="360"/>
      </w:pPr>
      <w:rPr>
        <w:rFonts w:ascii="Wingdings" w:hAnsi="Wingdings" w:hint="default"/>
      </w:rPr>
    </w:lvl>
    <w:lvl w:ilvl="3" w:tplc="08130001" w:tentative="1">
      <w:start w:val="1"/>
      <w:numFmt w:val="bullet"/>
      <w:lvlText w:val=""/>
      <w:lvlJc w:val="left"/>
      <w:pPr>
        <w:ind w:left="3600" w:hanging="360"/>
      </w:pPr>
      <w:rPr>
        <w:rFonts w:ascii="Symbol" w:hAnsi="Symbol" w:hint="default"/>
      </w:rPr>
    </w:lvl>
    <w:lvl w:ilvl="4" w:tplc="08130003" w:tentative="1">
      <w:start w:val="1"/>
      <w:numFmt w:val="bullet"/>
      <w:lvlText w:val="o"/>
      <w:lvlJc w:val="left"/>
      <w:pPr>
        <w:ind w:left="4320" w:hanging="360"/>
      </w:pPr>
      <w:rPr>
        <w:rFonts w:ascii="Courier New" w:hAnsi="Courier New" w:hint="default"/>
      </w:rPr>
    </w:lvl>
    <w:lvl w:ilvl="5" w:tplc="08130005" w:tentative="1">
      <w:start w:val="1"/>
      <w:numFmt w:val="bullet"/>
      <w:lvlText w:val=""/>
      <w:lvlJc w:val="left"/>
      <w:pPr>
        <w:ind w:left="5040" w:hanging="360"/>
      </w:pPr>
      <w:rPr>
        <w:rFonts w:ascii="Wingdings" w:hAnsi="Wingdings" w:hint="default"/>
      </w:rPr>
    </w:lvl>
    <w:lvl w:ilvl="6" w:tplc="08130001" w:tentative="1">
      <w:start w:val="1"/>
      <w:numFmt w:val="bullet"/>
      <w:lvlText w:val=""/>
      <w:lvlJc w:val="left"/>
      <w:pPr>
        <w:ind w:left="5760" w:hanging="360"/>
      </w:pPr>
      <w:rPr>
        <w:rFonts w:ascii="Symbol" w:hAnsi="Symbol" w:hint="default"/>
      </w:rPr>
    </w:lvl>
    <w:lvl w:ilvl="7" w:tplc="08130003" w:tentative="1">
      <w:start w:val="1"/>
      <w:numFmt w:val="bullet"/>
      <w:lvlText w:val="o"/>
      <w:lvlJc w:val="left"/>
      <w:pPr>
        <w:ind w:left="6480" w:hanging="360"/>
      </w:pPr>
      <w:rPr>
        <w:rFonts w:ascii="Courier New" w:hAnsi="Courier New" w:hint="default"/>
      </w:rPr>
    </w:lvl>
    <w:lvl w:ilvl="8" w:tplc="08130005" w:tentative="1">
      <w:start w:val="1"/>
      <w:numFmt w:val="bullet"/>
      <w:lvlText w:val=""/>
      <w:lvlJc w:val="left"/>
      <w:pPr>
        <w:ind w:left="7200" w:hanging="360"/>
      </w:pPr>
      <w:rPr>
        <w:rFonts w:ascii="Wingdings" w:hAnsi="Wingdings" w:hint="default"/>
      </w:rPr>
    </w:lvl>
  </w:abstractNum>
  <w:abstractNum w:abstractNumId="11">
    <w:nsid w:val="6BB70EB4"/>
    <w:multiLevelType w:val="hybridMultilevel"/>
    <w:tmpl w:val="AA228816"/>
    <w:lvl w:ilvl="0" w:tplc="0813000F">
      <w:start w:val="1"/>
      <w:numFmt w:val="decimal"/>
      <w:lvlText w:val="%1."/>
      <w:lvlJc w:val="left"/>
      <w:pPr>
        <w:ind w:left="720" w:hanging="360"/>
      </w:pPr>
      <w:rPr>
        <w:rFonts w:cs="Times New Roman"/>
      </w:rPr>
    </w:lvl>
    <w:lvl w:ilvl="1" w:tplc="08130019" w:tentative="1">
      <w:start w:val="1"/>
      <w:numFmt w:val="lowerLetter"/>
      <w:lvlText w:val="%2."/>
      <w:lvlJc w:val="left"/>
      <w:pPr>
        <w:ind w:left="1440" w:hanging="360"/>
      </w:pPr>
      <w:rPr>
        <w:rFonts w:cs="Times New Roman"/>
      </w:rPr>
    </w:lvl>
    <w:lvl w:ilvl="2" w:tplc="0813001B" w:tentative="1">
      <w:start w:val="1"/>
      <w:numFmt w:val="lowerRoman"/>
      <w:lvlText w:val="%3."/>
      <w:lvlJc w:val="right"/>
      <w:pPr>
        <w:ind w:left="2160" w:hanging="180"/>
      </w:pPr>
      <w:rPr>
        <w:rFonts w:cs="Times New Roman"/>
      </w:rPr>
    </w:lvl>
    <w:lvl w:ilvl="3" w:tplc="0813000F" w:tentative="1">
      <w:start w:val="1"/>
      <w:numFmt w:val="decimal"/>
      <w:lvlText w:val="%4."/>
      <w:lvlJc w:val="left"/>
      <w:pPr>
        <w:ind w:left="2880" w:hanging="360"/>
      </w:pPr>
      <w:rPr>
        <w:rFonts w:cs="Times New Roman"/>
      </w:rPr>
    </w:lvl>
    <w:lvl w:ilvl="4" w:tplc="08130019" w:tentative="1">
      <w:start w:val="1"/>
      <w:numFmt w:val="lowerLetter"/>
      <w:lvlText w:val="%5."/>
      <w:lvlJc w:val="left"/>
      <w:pPr>
        <w:ind w:left="3600" w:hanging="360"/>
      </w:pPr>
      <w:rPr>
        <w:rFonts w:cs="Times New Roman"/>
      </w:rPr>
    </w:lvl>
    <w:lvl w:ilvl="5" w:tplc="0813001B" w:tentative="1">
      <w:start w:val="1"/>
      <w:numFmt w:val="lowerRoman"/>
      <w:lvlText w:val="%6."/>
      <w:lvlJc w:val="right"/>
      <w:pPr>
        <w:ind w:left="4320" w:hanging="180"/>
      </w:pPr>
      <w:rPr>
        <w:rFonts w:cs="Times New Roman"/>
      </w:rPr>
    </w:lvl>
    <w:lvl w:ilvl="6" w:tplc="0813000F" w:tentative="1">
      <w:start w:val="1"/>
      <w:numFmt w:val="decimal"/>
      <w:lvlText w:val="%7."/>
      <w:lvlJc w:val="left"/>
      <w:pPr>
        <w:ind w:left="5040" w:hanging="360"/>
      </w:pPr>
      <w:rPr>
        <w:rFonts w:cs="Times New Roman"/>
      </w:rPr>
    </w:lvl>
    <w:lvl w:ilvl="7" w:tplc="08130019" w:tentative="1">
      <w:start w:val="1"/>
      <w:numFmt w:val="lowerLetter"/>
      <w:lvlText w:val="%8."/>
      <w:lvlJc w:val="left"/>
      <w:pPr>
        <w:ind w:left="5760" w:hanging="360"/>
      </w:pPr>
      <w:rPr>
        <w:rFonts w:cs="Times New Roman"/>
      </w:rPr>
    </w:lvl>
    <w:lvl w:ilvl="8" w:tplc="0813001B" w:tentative="1">
      <w:start w:val="1"/>
      <w:numFmt w:val="lowerRoman"/>
      <w:lvlText w:val="%9."/>
      <w:lvlJc w:val="right"/>
      <w:pPr>
        <w:ind w:left="6480" w:hanging="180"/>
      </w:pPr>
      <w:rPr>
        <w:rFonts w:cs="Times New Roman"/>
      </w:rPr>
    </w:lvl>
  </w:abstractNum>
  <w:abstractNum w:abstractNumId="12">
    <w:nsid w:val="74F05D81"/>
    <w:multiLevelType w:val="hybridMultilevel"/>
    <w:tmpl w:val="8638999E"/>
    <w:lvl w:ilvl="0" w:tplc="A218F6F8">
      <w:numFmt w:val="bullet"/>
      <w:lvlText w:val="-"/>
      <w:lvlJc w:val="left"/>
      <w:pPr>
        <w:ind w:left="1068" w:hanging="360"/>
      </w:pPr>
      <w:rPr>
        <w:rFonts w:ascii="Calibri" w:eastAsia="Times New Roman" w:hAnsi="Calibri" w:hint="default"/>
      </w:rPr>
    </w:lvl>
    <w:lvl w:ilvl="1" w:tplc="08130003" w:tentative="1">
      <w:start w:val="1"/>
      <w:numFmt w:val="bullet"/>
      <w:lvlText w:val="o"/>
      <w:lvlJc w:val="left"/>
      <w:pPr>
        <w:ind w:left="1788" w:hanging="360"/>
      </w:pPr>
      <w:rPr>
        <w:rFonts w:ascii="Courier New" w:hAnsi="Courier New" w:hint="default"/>
      </w:rPr>
    </w:lvl>
    <w:lvl w:ilvl="2" w:tplc="08130005" w:tentative="1">
      <w:start w:val="1"/>
      <w:numFmt w:val="bullet"/>
      <w:lvlText w:val=""/>
      <w:lvlJc w:val="left"/>
      <w:pPr>
        <w:ind w:left="2508" w:hanging="360"/>
      </w:pPr>
      <w:rPr>
        <w:rFonts w:ascii="Wingdings" w:hAnsi="Wingdings" w:hint="default"/>
      </w:rPr>
    </w:lvl>
    <w:lvl w:ilvl="3" w:tplc="08130001" w:tentative="1">
      <w:start w:val="1"/>
      <w:numFmt w:val="bullet"/>
      <w:lvlText w:val=""/>
      <w:lvlJc w:val="left"/>
      <w:pPr>
        <w:ind w:left="3228" w:hanging="360"/>
      </w:pPr>
      <w:rPr>
        <w:rFonts w:ascii="Symbol" w:hAnsi="Symbol" w:hint="default"/>
      </w:rPr>
    </w:lvl>
    <w:lvl w:ilvl="4" w:tplc="08130003" w:tentative="1">
      <w:start w:val="1"/>
      <w:numFmt w:val="bullet"/>
      <w:lvlText w:val="o"/>
      <w:lvlJc w:val="left"/>
      <w:pPr>
        <w:ind w:left="3948" w:hanging="360"/>
      </w:pPr>
      <w:rPr>
        <w:rFonts w:ascii="Courier New" w:hAnsi="Courier New" w:hint="default"/>
      </w:rPr>
    </w:lvl>
    <w:lvl w:ilvl="5" w:tplc="08130005" w:tentative="1">
      <w:start w:val="1"/>
      <w:numFmt w:val="bullet"/>
      <w:lvlText w:val=""/>
      <w:lvlJc w:val="left"/>
      <w:pPr>
        <w:ind w:left="4668" w:hanging="360"/>
      </w:pPr>
      <w:rPr>
        <w:rFonts w:ascii="Wingdings" w:hAnsi="Wingdings" w:hint="default"/>
      </w:rPr>
    </w:lvl>
    <w:lvl w:ilvl="6" w:tplc="08130001" w:tentative="1">
      <w:start w:val="1"/>
      <w:numFmt w:val="bullet"/>
      <w:lvlText w:val=""/>
      <w:lvlJc w:val="left"/>
      <w:pPr>
        <w:ind w:left="5388" w:hanging="360"/>
      </w:pPr>
      <w:rPr>
        <w:rFonts w:ascii="Symbol" w:hAnsi="Symbol" w:hint="default"/>
      </w:rPr>
    </w:lvl>
    <w:lvl w:ilvl="7" w:tplc="08130003" w:tentative="1">
      <w:start w:val="1"/>
      <w:numFmt w:val="bullet"/>
      <w:lvlText w:val="o"/>
      <w:lvlJc w:val="left"/>
      <w:pPr>
        <w:ind w:left="6108" w:hanging="360"/>
      </w:pPr>
      <w:rPr>
        <w:rFonts w:ascii="Courier New" w:hAnsi="Courier New" w:hint="default"/>
      </w:rPr>
    </w:lvl>
    <w:lvl w:ilvl="8" w:tplc="08130005" w:tentative="1">
      <w:start w:val="1"/>
      <w:numFmt w:val="bullet"/>
      <w:lvlText w:val=""/>
      <w:lvlJc w:val="left"/>
      <w:pPr>
        <w:ind w:left="6828" w:hanging="360"/>
      </w:pPr>
      <w:rPr>
        <w:rFonts w:ascii="Wingdings" w:hAnsi="Wingdings" w:hint="default"/>
      </w:rPr>
    </w:lvl>
  </w:abstractNum>
  <w:abstractNum w:abstractNumId="13">
    <w:nsid w:val="75AA5688"/>
    <w:multiLevelType w:val="hybridMultilevel"/>
    <w:tmpl w:val="47CCABFC"/>
    <w:lvl w:ilvl="0" w:tplc="08130003">
      <w:start w:val="1"/>
      <w:numFmt w:val="bullet"/>
      <w:lvlText w:val="o"/>
      <w:lvlJc w:val="left"/>
      <w:pPr>
        <w:ind w:left="720" w:hanging="360"/>
      </w:pPr>
      <w:rPr>
        <w:rFonts w:ascii="Courier New" w:hAnsi="Courier New" w:hint="default"/>
      </w:rPr>
    </w:lvl>
    <w:lvl w:ilvl="1" w:tplc="08130003" w:tentative="1">
      <w:start w:val="1"/>
      <w:numFmt w:val="bullet"/>
      <w:lvlText w:val="o"/>
      <w:lvlJc w:val="left"/>
      <w:pPr>
        <w:ind w:left="1440" w:hanging="360"/>
      </w:pPr>
      <w:rPr>
        <w:rFonts w:ascii="Courier New" w:hAnsi="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4">
    <w:nsid w:val="7F651A3B"/>
    <w:multiLevelType w:val="hybridMultilevel"/>
    <w:tmpl w:val="FC0E3262"/>
    <w:lvl w:ilvl="0" w:tplc="08130003">
      <w:start w:val="1"/>
      <w:numFmt w:val="bullet"/>
      <w:lvlText w:val="o"/>
      <w:lvlJc w:val="left"/>
      <w:pPr>
        <w:ind w:left="720" w:hanging="360"/>
      </w:pPr>
      <w:rPr>
        <w:rFonts w:ascii="Courier New" w:hAnsi="Courier New" w:hint="default"/>
      </w:rPr>
    </w:lvl>
    <w:lvl w:ilvl="1" w:tplc="08130003">
      <w:start w:val="1"/>
      <w:numFmt w:val="bullet"/>
      <w:lvlText w:val="o"/>
      <w:lvlJc w:val="left"/>
      <w:pPr>
        <w:ind w:left="1440" w:hanging="360"/>
      </w:pPr>
      <w:rPr>
        <w:rFonts w:ascii="Courier New" w:hAnsi="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12"/>
  </w:num>
  <w:num w:numId="5">
    <w:abstractNumId w:val="14"/>
  </w:num>
  <w:num w:numId="6">
    <w:abstractNumId w:val="10"/>
  </w:num>
  <w:num w:numId="7">
    <w:abstractNumId w:val="13"/>
  </w:num>
  <w:num w:numId="8">
    <w:abstractNumId w:val="8"/>
  </w:num>
  <w:num w:numId="9">
    <w:abstractNumId w:val="11"/>
  </w:num>
  <w:num w:numId="10">
    <w:abstractNumId w:val="9"/>
  </w:num>
  <w:num w:numId="11">
    <w:abstractNumId w:val="5"/>
  </w:num>
  <w:num w:numId="12">
    <w:abstractNumId w:val="7"/>
  </w:num>
  <w:num w:numId="13">
    <w:abstractNumId w:val="1"/>
  </w:num>
  <w:num w:numId="14">
    <w:abstractNumId w:val="4"/>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32E99"/>
    <w:rsid w:val="00006A52"/>
    <w:rsid w:val="00032E99"/>
    <w:rsid w:val="00055177"/>
    <w:rsid w:val="000B24C2"/>
    <w:rsid w:val="000D7375"/>
    <w:rsid w:val="001078E7"/>
    <w:rsid w:val="00110D6A"/>
    <w:rsid w:val="00146247"/>
    <w:rsid w:val="001529F7"/>
    <w:rsid w:val="00173314"/>
    <w:rsid w:val="001841DC"/>
    <w:rsid w:val="001A495E"/>
    <w:rsid w:val="001C4915"/>
    <w:rsid w:val="001D2350"/>
    <w:rsid w:val="001D51BA"/>
    <w:rsid w:val="00202587"/>
    <w:rsid w:val="00215F38"/>
    <w:rsid w:val="00262321"/>
    <w:rsid w:val="002720AE"/>
    <w:rsid w:val="00277F59"/>
    <w:rsid w:val="002D2198"/>
    <w:rsid w:val="0031045E"/>
    <w:rsid w:val="003429CC"/>
    <w:rsid w:val="00342AD4"/>
    <w:rsid w:val="0035079A"/>
    <w:rsid w:val="003819EF"/>
    <w:rsid w:val="00390CD7"/>
    <w:rsid w:val="003B46CA"/>
    <w:rsid w:val="003D0F04"/>
    <w:rsid w:val="00421B91"/>
    <w:rsid w:val="00453D68"/>
    <w:rsid w:val="00480844"/>
    <w:rsid w:val="004B170B"/>
    <w:rsid w:val="004C226A"/>
    <w:rsid w:val="004E4A4D"/>
    <w:rsid w:val="00500237"/>
    <w:rsid w:val="0052012B"/>
    <w:rsid w:val="005533D5"/>
    <w:rsid w:val="00562A6A"/>
    <w:rsid w:val="005735F6"/>
    <w:rsid w:val="005A73B3"/>
    <w:rsid w:val="005C6BBB"/>
    <w:rsid w:val="005E05CC"/>
    <w:rsid w:val="005F1716"/>
    <w:rsid w:val="00622BC9"/>
    <w:rsid w:val="00676848"/>
    <w:rsid w:val="00682ACA"/>
    <w:rsid w:val="006A0B24"/>
    <w:rsid w:val="006A0E9F"/>
    <w:rsid w:val="006A3140"/>
    <w:rsid w:val="006D7BA8"/>
    <w:rsid w:val="006F0870"/>
    <w:rsid w:val="006F50DF"/>
    <w:rsid w:val="00720C2C"/>
    <w:rsid w:val="00740FCF"/>
    <w:rsid w:val="00741B21"/>
    <w:rsid w:val="00761109"/>
    <w:rsid w:val="00782EDD"/>
    <w:rsid w:val="007B4719"/>
    <w:rsid w:val="008060C2"/>
    <w:rsid w:val="00817469"/>
    <w:rsid w:val="00825EFC"/>
    <w:rsid w:val="00830CD1"/>
    <w:rsid w:val="00833515"/>
    <w:rsid w:val="008542AF"/>
    <w:rsid w:val="00867582"/>
    <w:rsid w:val="008846C4"/>
    <w:rsid w:val="0089087B"/>
    <w:rsid w:val="008B4EFF"/>
    <w:rsid w:val="008E35A6"/>
    <w:rsid w:val="008F077A"/>
    <w:rsid w:val="00955A54"/>
    <w:rsid w:val="009A5D25"/>
    <w:rsid w:val="00A23599"/>
    <w:rsid w:val="00A54D13"/>
    <w:rsid w:val="00A5524B"/>
    <w:rsid w:val="00AA6112"/>
    <w:rsid w:val="00AC6FD7"/>
    <w:rsid w:val="00AF17FD"/>
    <w:rsid w:val="00B06DC2"/>
    <w:rsid w:val="00B47B86"/>
    <w:rsid w:val="00B6258C"/>
    <w:rsid w:val="00B764AF"/>
    <w:rsid w:val="00B81924"/>
    <w:rsid w:val="00BA2117"/>
    <w:rsid w:val="00BB365B"/>
    <w:rsid w:val="00BC14BC"/>
    <w:rsid w:val="00BC6C78"/>
    <w:rsid w:val="00C06214"/>
    <w:rsid w:val="00C1158C"/>
    <w:rsid w:val="00C23AED"/>
    <w:rsid w:val="00C517FC"/>
    <w:rsid w:val="00C64299"/>
    <w:rsid w:val="00C67BF5"/>
    <w:rsid w:val="00C77583"/>
    <w:rsid w:val="00CA1CA7"/>
    <w:rsid w:val="00D2386D"/>
    <w:rsid w:val="00D97179"/>
    <w:rsid w:val="00DA5B1E"/>
    <w:rsid w:val="00DF2FEE"/>
    <w:rsid w:val="00E02333"/>
    <w:rsid w:val="00E25245"/>
    <w:rsid w:val="00E26999"/>
    <w:rsid w:val="00E52254"/>
    <w:rsid w:val="00E53E86"/>
    <w:rsid w:val="00E87BC6"/>
    <w:rsid w:val="00E962FE"/>
    <w:rsid w:val="00EC1058"/>
    <w:rsid w:val="00ED7F51"/>
    <w:rsid w:val="00EE09D1"/>
    <w:rsid w:val="00EE681A"/>
    <w:rsid w:val="00F008F4"/>
    <w:rsid w:val="00F017DF"/>
    <w:rsid w:val="00F21268"/>
    <w:rsid w:val="00F218A7"/>
    <w:rsid w:val="00F274A2"/>
    <w:rsid w:val="00F33233"/>
    <w:rsid w:val="00F57580"/>
    <w:rsid w:val="00F61A98"/>
    <w:rsid w:val="00F719CC"/>
    <w:rsid w:val="00F7545A"/>
    <w:rsid w:val="00FD09F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sk-SK" w:eastAsia="sk-S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2E99"/>
    <w:rPr>
      <w:rFonts w:cs="Calibri"/>
      <w:lang w:val="nl-BE"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rsid w:val="00682ACA"/>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682ACA"/>
    <w:rPr>
      <w:rFonts w:ascii="Tahoma" w:hAnsi="Tahoma" w:cs="Tahoma"/>
      <w:sz w:val="16"/>
      <w:szCs w:val="16"/>
    </w:rPr>
  </w:style>
  <w:style w:type="character" w:customStyle="1" w:styleId="hps">
    <w:name w:val="hps"/>
    <w:basedOn w:val="Policepardfaut"/>
    <w:uiPriority w:val="99"/>
    <w:rsid w:val="00682ACA"/>
    <w:rPr>
      <w:rFonts w:cs="Times New Roman"/>
    </w:rPr>
  </w:style>
  <w:style w:type="character" w:styleId="Accentuation">
    <w:name w:val="Emphasis"/>
    <w:basedOn w:val="Policepardfaut"/>
    <w:uiPriority w:val="99"/>
    <w:qFormat/>
    <w:rsid w:val="00202587"/>
    <w:rPr>
      <w:rFonts w:cs="Times New Roman"/>
      <w:b/>
      <w:bCs/>
    </w:rPr>
  </w:style>
  <w:style w:type="character" w:customStyle="1" w:styleId="st">
    <w:name w:val="st"/>
    <w:basedOn w:val="Policepardfaut"/>
    <w:uiPriority w:val="99"/>
    <w:rsid w:val="00202587"/>
    <w:rPr>
      <w:rFonts w:cs="Times New Roman"/>
    </w:rPr>
  </w:style>
  <w:style w:type="character" w:customStyle="1" w:styleId="atn">
    <w:name w:val="atn"/>
    <w:basedOn w:val="Policepardfaut"/>
    <w:uiPriority w:val="99"/>
    <w:rsid w:val="00202587"/>
    <w:rPr>
      <w:rFonts w:cs="Times New Roman"/>
    </w:rPr>
  </w:style>
  <w:style w:type="character" w:customStyle="1" w:styleId="shorttext">
    <w:name w:val="short_text"/>
    <w:basedOn w:val="Policepardfaut"/>
    <w:uiPriority w:val="99"/>
    <w:rsid w:val="00F7545A"/>
    <w:rPr>
      <w:rFonts w:cs="Times New Roman"/>
    </w:rPr>
  </w:style>
  <w:style w:type="paragraph" w:styleId="Paragraphedeliste">
    <w:name w:val="List Paragraph"/>
    <w:basedOn w:val="Normal"/>
    <w:uiPriority w:val="99"/>
    <w:qFormat/>
    <w:rsid w:val="006A0E9F"/>
    <w:pPr>
      <w:ind w:left="720"/>
      <w:contextualSpacing/>
    </w:pPr>
  </w:style>
  <w:style w:type="paragraph" w:styleId="NormalWeb">
    <w:name w:val="Normal (Web)"/>
    <w:basedOn w:val="Normal"/>
    <w:uiPriority w:val="99"/>
    <w:semiHidden/>
    <w:rsid w:val="00825EFC"/>
    <w:pPr>
      <w:spacing w:before="100" w:beforeAutospacing="1" w:after="100" w:afterAutospacing="1"/>
    </w:pPr>
    <w:rPr>
      <w:rFonts w:ascii="Times New Roman" w:eastAsia="Times New Roman" w:hAnsi="Times New Roman" w:cs="Times New Roman"/>
      <w:sz w:val="24"/>
      <w:szCs w:val="24"/>
      <w:lang w:eastAsia="nl-BE"/>
    </w:rPr>
  </w:style>
  <w:style w:type="paragraph" w:styleId="En-tte">
    <w:name w:val="header"/>
    <w:basedOn w:val="Normal"/>
    <w:link w:val="En-tteCar"/>
    <w:uiPriority w:val="99"/>
    <w:rsid w:val="00E25245"/>
    <w:pPr>
      <w:tabs>
        <w:tab w:val="center" w:pos="4536"/>
        <w:tab w:val="right" w:pos="9072"/>
      </w:tabs>
    </w:pPr>
  </w:style>
  <w:style w:type="character" w:customStyle="1" w:styleId="En-tteCar">
    <w:name w:val="En-tête Car"/>
    <w:basedOn w:val="Policepardfaut"/>
    <w:link w:val="En-tte"/>
    <w:uiPriority w:val="99"/>
    <w:locked/>
    <w:rsid w:val="00E25245"/>
    <w:rPr>
      <w:rFonts w:ascii="Calibri" w:hAnsi="Calibri" w:cs="Calibri"/>
    </w:rPr>
  </w:style>
  <w:style w:type="paragraph" w:styleId="Pieddepage">
    <w:name w:val="footer"/>
    <w:basedOn w:val="Normal"/>
    <w:link w:val="PieddepageCar"/>
    <w:uiPriority w:val="99"/>
    <w:rsid w:val="00E25245"/>
    <w:pPr>
      <w:tabs>
        <w:tab w:val="center" w:pos="4536"/>
        <w:tab w:val="right" w:pos="9072"/>
      </w:tabs>
    </w:pPr>
  </w:style>
  <w:style w:type="character" w:customStyle="1" w:styleId="PieddepageCar">
    <w:name w:val="Pied de page Car"/>
    <w:basedOn w:val="Policepardfaut"/>
    <w:link w:val="Pieddepage"/>
    <w:uiPriority w:val="99"/>
    <w:locked/>
    <w:rsid w:val="00E25245"/>
    <w:rPr>
      <w:rFonts w:ascii="Calibri" w:hAnsi="Calibri" w:cs="Calibri"/>
    </w:rPr>
  </w:style>
  <w:style w:type="character" w:styleId="Marquedecommentaire">
    <w:name w:val="annotation reference"/>
    <w:basedOn w:val="Policepardfaut"/>
    <w:uiPriority w:val="99"/>
    <w:semiHidden/>
    <w:rsid w:val="00867582"/>
    <w:rPr>
      <w:rFonts w:cs="Times New Roman"/>
      <w:sz w:val="16"/>
      <w:szCs w:val="16"/>
    </w:rPr>
  </w:style>
  <w:style w:type="paragraph" w:styleId="Commentaire">
    <w:name w:val="annotation text"/>
    <w:basedOn w:val="Normal"/>
    <w:link w:val="CommentaireCar"/>
    <w:uiPriority w:val="99"/>
    <w:semiHidden/>
    <w:rsid w:val="00867582"/>
    <w:rPr>
      <w:sz w:val="20"/>
      <w:szCs w:val="20"/>
    </w:rPr>
  </w:style>
  <w:style w:type="character" w:customStyle="1" w:styleId="CommentaireCar">
    <w:name w:val="Commentaire Car"/>
    <w:basedOn w:val="Policepardfaut"/>
    <w:link w:val="Commentaire"/>
    <w:uiPriority w:val="99"/>
    <w:semiHidden/>
    <w:locked/>
    <w:rsid w:val="00867582"/>
    <w:rPr>
      <w:rFonts w:ascii="Calibri" w:hAnsi="Calibri" w:cs="Calibri"/>
      <w:sz w:val="20"/>
      <w:szCs w:val="20"/>
    </w:rPr>
  </w:style>
  <w:style w:type="paragraph" w:styleId="Objetducommentaire">
    <w:name w:val="annotation subject"/>
    <w:basedOn w:val="Commentaire"/>
    <w:next w:val="Commentaire"/>
    <w:link w:val="ObjetducommentaireCar"/>
    <w:uiPriority w:val="99"/>
    <w:semiHidden/>
    <w:rsid w:val="00867582"/>
    <w:rPr>
      <w:b/>
      <w:bCs/>
    </w:rPr>
  </w:style>
  <w:style w:type="character" w:customStyle="1" w:styleId="ObjetducommentaireCar">
    <w:name w:val="Objet du commentaire Car"/>
    <w:basedOn w:val="CommentaireCar"/>
    <w:link w:val="Objetducommentaire"/>
    <w:uiPriority w:val="99"/>
    <w:semiHidden/>
    <w:locked/>
    <w:rsid w:val="00867582"/>
    <w:rPr>
      <w:rFonts w:ascii="Calibri" w:hAnsi="Calibri" w:cs="Calibri"/>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k-SK" w:eastAsia="sk-S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32E99"/>
    <w:rPr>
      <w:rFonts w:cs="Calibri"/>
      <w:lang w:val="nl-BE"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rsid w:val="00682ACA"/>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682ACA"/>
    <w:rPr>
      <w:rFonts w:ascii="Tahoma" w:hAnsi="Tahoma" w:cs="Tahoma"/>
      <w:sz w:val="16"/>
      <w:szCs w:val="16"/>
    </w:rPr>
  </w:style>
  <w:style w:type="character" w:customStyle="1" w:styleId="hps">
    <w:name w:val="hps"/>
    <w:basedOn w:val="Standaardalinea-lettertype"/>
    <w:uiPriority w:val="99"/>
    <w:rsid w:val="00682ACA"/>
    <w:rPr>
      <w:rFonts w:cs="Times New Roman"/>
    </w:rPr>
  </w:style>
  <w:style w:type="character" w:styleId="Nadruk">
    <w:name w:val="Emphasis"/>
    <w:basedOn w:val="Standaardalinea-lettertype"/>
    <w:uiPriority w:val="99"/>
    <w:qFormat/>
    <w:rsid w:val="00202587"/>
    <w:rPr>
      <w:rFonts w:cs="Times New Roman"/>
      <w:b/>
      <w:bCs/>
    </w:rPr>
  </w:style>
  <w:style w:type="character" w:customStyle="1" w:styleId="st">
    <w:name w:val="st"/>
    <w:basedOn w:val="Standaardalinea-lettertype"/>
    <w:uiPriority w:val="99"/>
    <w:rsid w:val="00202587"/>
    <w:rPr>
      <w:rFonts w:cs="Times New Roman"/>
    </w:rPr>
  </w:style>
  <w:style w:type="character" w:customStyle="1" w:styleId="atn">
    <w:name w:val="atn"/>
    <w:basedOn w:val="Standaardalinea-lettertype"/>
    <w:uiPriority w:val="99"/>
    <w:rsid w:val="00202587"/>
    <w:rPr>
      <w:rFonts w:cs="Times New Roman"/>
    </w:rPr>
  </w:style>
  <w:style w:type="character" w:customStyle="1" w:styleId="shorttext">
    <w:name w:val="short_text"/>
    <w:basedOn w:val="Standaardalinea-lettertype"/>
    <w:uiPriority w:val="99"/>
    <w:rsid w:val="00F7545A"/>
    <w:rPr>
      <w:rFonts w:cs="Times New Roman"/>
    </w:rPr>
  </w:style>
  <w:style w:type="paragraph" w:styleId="Lijstalinea">
    <w:name w:val="List Paragraph"/>
    <w:basedOn w:val="Standaard"/>
    <w:uiPriority w:val="99"/>
    <w:qFormat/>
    <w:rsid w:val="006A0E9F"/>
    <w:pPr>
      <w:ind w:left="720"/>
      <w:contextualSpacing/>
    </w:pPr>
  </w:style>
  <w:style w:type="paragraph" w:styleId="Normaalweb">
    <w:name w:val="Normal (Web)"/>
    <w:basedOn w:val="Standaard"/>
    <w:uiPriority w:val="99"/>
    <w:semiHidden/>
    <w:rsid w:val="00825EFC"/>
    <w:pPr>
      <w:spacing w:before="100" w:beforeAutospacing="1" w:after="100" w:afterAutospacing="1"/>
    </w:pPr>
    <w:rPr>
      <w:rFonts w:ascii="Times New Roman" w:eastAsia="Times New Roman" w:hAnsi="Times New Roman" w:cs="Times New Roman"/>
      <w:sz w:val="24"/>
      <w:szCs w:val="24"/>
      <w:lang w:eastAsia="nl-BE"/>
    </w:rPr>
  </w:style>
  <w:style w:type="paragraph" w:styleId="Koptekst">
    <w:name w:val="header"/>
    <w:basedOn w:val="Standaard"/>
    <w:link w:val="KoptekstChar"/>
    <w:uiPriority w:val="99"/>
    <w:rsid w:val="00E25245"/>
    <w:pPr>
      <w:tabs>
        <w:tab w:val="center" w:pos="4536"/>
        <w:tab w:val="right" w:pos="9072"/>
      </w:tabs>
    </w:pPr>
  </w:style>
  <w:style w:type="character" w:customStyle="1" w:styleId="KoptekstChar">
    <w:name w:val="Koptekst Char"/>
    <w:basedOn w:val="Standaardalinea-lettertype"/>
    <w:link w:val="Koptekst"/>
    <w:uiPriority w:val="99"/>
    <w:locked/>
    <w:rsid w:val="00E25245"/>
    <w:rPr>
      <w:rFonts w:ascii="Calibri" w:hAnsi="Calibri" w:cs="Calibri"/>
    </w:rPr>
  </w:style>
  <w:style w:type="paragraph" w:styleId="Voettekst">
    <w:name w:val="footer"/>
    <w:basedOn w:val="Standaard"/>
    <w:link w:val="VoettekstChar"/>
    <w:uiPriority w:val="99"/>
    <w:rsid w:val="00E25245"/>
    <w:pPr>
      <w:tabs>
        <w:tab w:val="center" w:pos="4536"/>
        <w:tab w:val="right" w:pos="9072"/>
      </w:tabs>
    </w:pPr>
  </w:style>
  <w:style w:type="character" w:customStyle="1" w:styleId="VoettekstChar">
    <w:name w:val="Voettekst Char"/>
    <w:basedOn w:val="Standaardalinea-lettertype"/>
    <w:link w:val="Voettekst"/>
    <w:uiPriority w:val="99"/>
    <w:locked/>
    <w:rsid w:val="00E25245"/>
    <w:rPr>
      <w:rFonts w:ascii="Calibri" w:hAnsi="Calibri" w:cs="Calibri"/>
    </w:rPr>
  </w:style>
  <w:style w:type="character" w:styleId="Verwijzingopmerking">
    <w:name w:val="annotation reference"/>
    <w:basedOn w:val="Standaardalinea-lettertype"/>
    <w:uiPriority w:val="99"/>
    <w:semiHidden/>
    <w:rsid w:val="00867582"/>
    <w:rPr>
      <w:rFonts w:cs="Times New Roman"/>
      <w:sz w:val="16"/>
      <w:szCs w:val="16"/>
    </w:rPr>
  </w:style>
  <w:style w:type="paragraph" w:styleId="Tekstopmerking">
    <w:name w:val="annotation text"/>
    <w:basedOn w:val="Standaard"/>
    <w:link w:val="TekstopmerkingChar"/>
    <w:uiPriority w:val="99"/>
    <w:semiHidden/>
    <w:rsid w:val="00867582"/>
    <w:rPr>
      <w:sz w:val="20"/>
      <w:szCs w:val="20"/>
    </w:rPr>
  </w:style>
  <w:style w:type="character" w:customStyle="1" w:styleId="TekstopmerkingChar">
    <w:name w:val="Tekst opmerking Char"/>
    <w:basedOn w:val="Standaardalinea-lettertype"/>
    <w:link w:val="Tekstopmerking"/>
    <w:uiPriority w:val="99"/>
    <w:semiHidden/>
    <w:locked/>
    <w:rsid w:val="00867582"/>
    <w:rPr>
      <w:rFonts w:ascii="Calibri" w:hAnsi="Calibri" w:cs="Calibri"/>
      <w:sz w:val="20"/>
      <w:szCs w:val="20"/>
    </w:rPr>
  </w:style>
  <w:style w:type="paragraph" w:styleId="Onderwerpvanopmerking">
    <w:name w:val="annotation subject"/>
    <w:basedOn w:val="Tekstopmerking"/>
    <w:next w:val="Tekstopmerking"/>
    <w:link w:val="OnderwerpvanopmerkingChar"/>
    <w:uiPriority w:val="99"/>
    <w:semiHidden/>
    <w:rsid w:val="00867582"/>
    <w:rPr>
      <w:b/>
      <w:bCs/>
    </w:rPr>
  </w:style>
  <w:style w:type="character" w:customStyle="1" w:styleId="OnderwerpvanopmerkingChar">
    <w:name w:val="Onderwerp van opmerking Char"/>
    <w:basedOn w:val="TekstopmerkingChar"/>
    <w:link w:val="Onderwerpvanopmerking"/>
    <w:uiPriority w:val="99"/>
    <w:semiHidden/>
    <w:locked/>
    <w:rsid w:val="00867582"/>
    <w:rPr>
      <w:rFonts w:ascii="Calibri" w:hAnsi="Calibri" w:cs="Calibri"/>
      <w:b/>
      <w:bCs/>
      <w:sz w:val="20"/>
      <w:szCs w:val="20"/>
    </w:rPr>
  </w:style>
</w:styles>
</file>

<file path=word/webSettings.xml><?xml version="1.0" encoding="utf-8"?>
<w:webSettings xmlns:r="http://schemas.openxmlformats.org/officeDocument/2006/relationships" xmlns:w="http://schemas.openxmlformats.org/wordprocessingml/2006/main">
  <w:divs>
    <w:div w:id="1634140187">
      <w:marLeft w:val="0"/>
      <w:marRight w:val="0"/>
      <w:marTop w:val="0"/>
      <w:marBottom w:val="0"/>
      <w:divBdr>
        <w:top w:val="none" w:sz="0" w:space="0" w:color="auto"/>
        <w:left w:val="none" w:sz="0" w:space="0" w:color="auto"/>
        <w:bottom w:val="none" w:sz="0" w:space="0" w:color="auto"/>
        <w:right w:val="none" w:sz="0" w:space="0" w:color="auto"/>
      </w:divBdr>
    </w:div>
    <w:div w:id="1634140188">
      <w:marLeft w:val="0"/>
      <w:marRight w:val="0"/>
      <w:marTop w:val="0"/>
      <w:marBottom w:val="0"/>
      <w:divBdr>
        <w:top w:val="none" w:sz="0" w:space="0" w:color="auto"/>
        <w:left w:val="none" w:sz="0" w:space="0" w:color="auto"/>
        <w:bottom w:val="none" w:sz="0" w:space="0" w:color="auto"/>
        <w:right w:val="none" w:sz="0" w:space="0" w:color="auto"/>
      </w:divBdr>
    </w:div>
    <w:div w:id="1634140189">
      <w:marLeft w:val="0"/>
      <w:marRight w:val="0"/>
      <w:marTop w:val="0"/>
      <w:marBottom w:val="0"/>
      <w:divBdr>
        <w:top w:val="none" w:sz="0" w:space="0" w:color="auto"/>
        <w:left w:val="none" w:sz="0" w:space="0" w:color="auto"/>
        <w:bottom w:val="none" w:sz="0" w:space="0" w:color="auto"/>
        <w:right w:val="none" w:sz="0" w:space="0" w:color="auto"/>
      </w:divBdr>
    </w:div>
    <w:div w:id="1634140190">
      <w:marLeft w:val="0"/>
      <w:marRight w:val="0"/>
      <w:marTop w:val="0"/>
      <w:marBottom w:val="0"/>
      <w:divBdr>
        <w:top w:val="none" w:sz="0" w:space="0" w:color="auto"/>
        <w:left w:val="none" w:sz="0" w:space="0" w:color="auto"/>
        <w:bottom w:val="none" w:sz="0" w:space="0" w:color="auto"/>
        <w:right w:val="none" w:sz="0" w:space="0" w:color="auto"/>
      </w:divBdr>
    </w:div>
    <w:div w:id="1634140191">
      <w:marLeft w:val="0"/>
      <w:marRight w:val="0"/>
      <w:marTop w:val="0"/>
      <w:marBottom w:val="0"/>
      <w:divBdr>
        <w:top w:val="none" w:sz="0" w:space="0" w:color="auto"/>
        <w:left w:val="none" w:sz="0" w:space="0" w:color="auto"/>
        <w:bottom w:val="none" w:sz="0" w:space="0" w:color="auto"/>
        <w:right w:val="none" w:sz="0" w:space="0" w:color="auto"/>
      </w:divBdr>
    </w:div>
    <w:div w:id="1634140192">
      <w:marLeft w:val="0"/>
      <w:marRight w:val="0"/>
      <w:marTop w:val="0"/>
      <w:marBottom w:val="0"/>
      <w:divBdr>
        <w:top w:val="none" w:sz="0" w:space="0" w:color="auto"/>
        <w:left w:val="none" w:sz="0" w:space="0" w:color="auto"/>
        <w:bottom w:val="none" w:sz="0" w:space="0" w:color="auto"/>
        <w:right w:val="none" w:sz="0" w:space="0" w:color="auto"/>
      </w:divBdr>
    </w:div>
    <w:div w:id="1634140193">
      <w:marLeft w:val="0"/>
      <w:marRight w:val="0"/>
      <w:marTop w:val="0"/>
      <w:marBottom w:val="0"/>
      <w:divBdr>
        <w:top w:val="none" w:sz="0" w:space="0" w:color="auto"/>
        <w:left w:val="none" w:sz="0" w:space="0" w:color="auto"/>
        <w:bottom w:val="none" w:sz="0" w:space="0" w:color="auto"/>
        <w:right w:val="none" w:sz="0" w:space="0" w:color="auto"/>
      </w:divBdr>
    </w:div>
    <w:div w:id="1634140194">
      <w:marLeft w:val="0"/>
      <w:marRight w:val="0"/>
      <w:marTop w:val="0"/>
      <w:marBottom w:val="0"/>
      <w:divBdr>
        <w:top w:val="none" w:sz="0" w:space="0" w:color="auto"/>
        <w:left w:val="none" w:sz="0" w:space="0" w:color="auto"/>
        <w:bottom w:val="none" w:sz="0" w:space="0" w:color="auto"/>
        <w:right w:val="none" w:sz="0" w:space="0" w:color="auto"/>
      </w:divBdr>
    </w:div>
    <w:div w:id="1634140195">
      <w:marLeft w:val="0"/>
      <w:marRight w:val="0"/>
      <w:marTop w:val="0"/>
      <w:marBottom w:val="0"/>
      <w:divBdr>
        <w:top w:val="none" w:sz="0" w:space="0" w:color="auto"/>
        <w:left w:val="none" w:sz="0" w:space="0" w:color="auto"/>
        <w:bottom w:val="none" w:sz="0" w:space="0" w:color="auto"/>
        <w:right w:val="none" w:sz="0" w:space="0" w:color="auto"/>
      </w:divBdr>
    </w:div>
    <w:div w:id="16341401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2122</Words>
  <Characters>11674</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13769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SCHITTECATTE Annelore</dc:creator>
  <cp:lastModifiedBy>Unicornis</cp:lastModifiedBy>
  <cp:revision>2</cp:revision>
  <cp:lastPrinted>2012-10-17T12:13:00Z</cp:lastPrinted>
  <dcterms:created xsi:type="dcterms:W3CDTF">2013-04-12T15:32:00Z</dcterms:created>
  <dcterms:modified xsi:type="dcterms:W3CDTF">2013-04-12T15:32:00Z</dcterms:modified>
</cp:coreProperties>
</file>